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BAFF072">
      <w:pPr>
        <w:widowControl/>
        <w:shd w:val="clear" w:color="auto" w:fill="FFFFFF"/>
        <w:jc w:val="left"/>
        <w:rPr>
          <w:rFonts w:ascii="仿宋" w:hAnsi="仿宋" w:eastAsia="仿宋" w:cs="仿宋"/>
          <w:b/>
          <w:bCs/>
          <w:color w:val="000000" w:themeColor="text1"/>
          <w:kern w:val="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kern w:val="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附件1</w:t>
      </w:r>
    </w:p>
    <w:p w14:paraId="043AE861">
      <w:pPr>
        <w:spacing w:line="560" w:lineRule="exact"/>
        <w:ind w:firstLine="780" w:firstLineChars="177"/>
        <w:jc w:val="center"/>
        <w:rPr>
          <w:rFonts w:hint="eastAsia" w:ascii="黑体" w:hAnsi="黑体" w:eastAsia="黑体"/>
          <w:color w:val="auto"/>
          <w:sz w:val="32"/>
          <w:szCs w:val="32"/>
        </w:rPr>
      </w:pPr>
      <w:r>
        <w:rPr>
          <w:rFonts w:hint="eastAsia" w:ascii="华文中宋" w:hAnsi="华文中宋" w:eastAsia="华文中宋"/>
          <w:b/>
          <w:color w:val="auto"/>
          <w:sz w:val="44"/>
          <w:szCs w:val="44"/>
        </w:rPr>
        <w:t>助航标志设置概位坐标表</w:t>
      </w:r>
    </w:p>
    <w:p w14:paraId="4A6FF03D">
      <w:pPr>
        <w:pStyle w:val="3"/>
        <w:spacing w:before="156" w:beforeLines="50"/>
        <w:ind w:left="0" w:leftChars="0" w:firstLine="0" w:firstLineChars="0"/>
        <w:rPr>
          <w:rFonts w:hint="eastAsia" w:ascii="华文中宋" w:hAnsi="华文中宋" w:eastAsia="华文中宋" w:cs="华文中宋"/>
          <w:color w:val="auto"/>
          <w:sz w:val="32"/>
          <w:szCs w:val="32"/>
        </w:rPr>
      </w:pPr>
      <w:r>
        <w:rPr>
          <w:rFonts w:hint="eastAsia" w:ascii="华文中宋" w:hAnsi="华文中宋" w:eastAsia="华文中宋" w:cs="华文中宋"/>
          <w:color w:val="auto"/>
          <w:sz w:val="32"/>
          <w:szCs w:val="32"/>
        </w:rPr>
        <w:t>表一</w:t>
      </w:r>
      <w:r>
        <w:rPr>
          <w:rFonts w:hint="eastAsia" w:ascii="华文中宋" w:hAnsi="华文中宋" w:eastAsia="华文中宋" w:cs="华文中宋"/>
          <w:color w:val="auto"/>
          <w:sz w:val="32"/>
          <w:szCs w:val="32"/>
          <w:lang w:val="en-US" w:eastAsia="zh-CN"/>
        </w:rPr>
        <w:t xml:space="preserve">       大冲坑</w:t>
      </w:r>
      <w:r>
        <w:rPr>
          <w:rFonts w:hint="default" w:ascii="华文中宋" w:hAnsi="华文中宋" w:eastAsia="华文中宋" w:cs="华文中宋"/>
          <w:color w:val="auto"/>
          <w:sz w:val="32"/>
          <w:szCs w:val="32"/>
          <w:lang w:val="en-US" w:eastAsia="zh-CN"/>
        </w:rPr>
        <w:t>第一阶段施工</w:t>
      </w:r>
      <w:r>
        <w:rPr>
          <w:rFonts w:hint="default" w:ascii="华文中宋" w:hAnsi="华文中宋" w:eastAsia="华文中宋" w:cs="华文中宋"/>
          <w:color w:val="auto"/>
          <w:sz w:val="32"/>
          <w:szCs w:val="32"/>
        </w:rPr>
        <w:t>助航标志设置概位坐标表</w:t>
      </w:r>
    </w:p>
    <w:tbl>
      <w:tblPr>
        <w:tblStyle w:val="8"/>
        <w:tblW w:w="5357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5"/>
        <w:gridCol w:w="1718"/>
        <w:gridCol w:w="1224"/>
        <w:gridCol w:w="2503"/>
        <w:gridCol w:w="1755"/>
        <w:gridCol w:w="1603"/>
        <w:gridCol w:w="1119"/>
      </w:tblGrid>
      <w:tr w14:paraId="4E500B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6" w:hRule="atLeast"/>
          <w:jc w:val="center"/>
        </w:trPr>
        <w:tc>
          <w:tcPr>
            <w:tcW w:w="233" w:type="pct"/>
            <w:vMerge w:val="restart"/>
            <w:noWrap w:val="0"/>
            <w:vAlign w:val="center"/>
          </w:tcPr>
          <w:p w14:paraId="5409EB16">
            <w:pPr>
              <w:widowControl/>
              <w:jc w:val="center"/>
              <w:textAlignment w:val="center"/>
              <w:rPr>
                <w:color w:val="auto"/>
                <w:kern w:val="0"/>
                <w:szCs w:val="21"/>
                <w:lang w:bidi="ar"/>
              </w:rPr>
            </w:pPr>
            <w:r>
              <w:rPr>
                <w:color w:val="auto"/>
                <w:kern w:val="0"/>
                <w:szCs w:val="21"/>
                <w:lang w:bidi="ar"/>
              </w:rPr>
              <w:t>序号</w:t>
            </w:r>
          </w:p>
        </w:tc>
        <w:tc>
          <w:tcPr>
            <w:tcW w:w="825" w:type="pct"/>
            <w:vMerge w:val="restart"/>
            <w:noWrap w:val="0"/>
            <w:vAlign w:val="center"/>
          </w:tcPr>
          <w:p w14:paraId="0900216F">
            <w:pPr>
              <w:widowControl/>
              <w:jc w:val="center"/>
              <w:textAlignment w:val="center"/>
              <w:rPr>
                <w:rFonts w:hint="eastAsia"/>
                <w:color w:val="auto"/>
                <w:kern w:val="0"/>
                <w:szCs w:val="21"/>
                <w:lang w:bidi="ar"/>
              </w:rPr>
            </w:pPr>
            <w:r>
              <w:rPr>
                <w:rFonts w:hint="eastAsia"/>
                <w:color w:val="auto"/>
                <w:kern w:val="0"/>
                <w:szCs w:val="21"/>
                <w:lang w:bidi="ar"/>
              </w:rPr>
              <w:t>航标</w:t>
            </w:r>
            <w:r>
              <w:rPr>
                <w:color w:val="auto"/>
                <w:kern w:val="0"/>
                <w:szCs w:val="21"/>
                <w:lang w:bidi="ar"/>
              </w:rPr>
              <w:t>编号</w:t>
            </w:r>
          </w:p>
        </w:tc>
        <w:tc>
          <w:tcPr>
            <w:tcW w:w="588" w:type="pct"/>
            <w:vMerge w:val="restart"/>
            <w:noWrap w:val="0"/>
            <w:vAlign w:val="center"/>
          </w:tcPr>
          <w:p w14:paraId="3885CF73">
            <w:pPr>
              <w:widowControl/>
              <w:jc w:val="center"/>
              <w:textAlignment w:val="center"/>
              <w:rPr>
                <w:rFonts w:hint="eastAsia"/>
                <w:color w:val="auto"/>
                <w:kern w:val="0"/>
                <w:szCs w:val="21"/>
                <w:lang w:bidi="ar"/>
              </w:rPr>
            </w:pPr>
            <w:r>
              <w:rPr>
                <w:rFonts w:hint="eastAsia"/>
                <w:color w:val="auto"/>
                <w:kern w:val="0"/>
                <w:szCs w:val="21"/>
                <w:lang w:bidi="ar"/>
              </w:rPr>
              <w:t>航</w:t>
            </w:r>
            <w:r>
              <w:rPr>
                <w:color w:val="auto"/>
                <w:kern w:val="0"/>
                <w:szCs w:val="21"/>
                <w:lang w:bidi="ar"/>
              </w:rPr>
              <w:t>标种类</w:t>
            </w:r>
          </w:p>
        </w:tc>
        <w:tc>
          <w:tcPr>
            <w:tcW w:w="1202" w:type="pct"/>
            <w:vMerge w:val="restart"/>
            <w:noWrap w:val="0"/>
            <w:vAlign w:val="center"/>
          </w:tcPr>
          <w:p w14:paraId="1F74021D">
            <w:pPr>
              <w:widowControl/>
              <w:jc w:val="center"/>
              <w:textAlignment w:val="center"/>
              <w:rPr>
                <w:color w:val="auto"/>
                <w:kern w:val="0"/>
                <w:szCs w:val="21"/>
                <w:lang w:bidi="ar"/>
              </w:rPr>
            </w:pPr>
            <w:r>
              <w:rPr>
                <w:color w:val="auto"/>
                <w:kern w:val="0"/>
                <w:szCs w:val="21"/>
                <w:lang w:bidi="ar"/>
              </w:rPr>
              <w:t>设置位置</w:t>
            </w:r>
          </w:p>
        </w:tc>
        <w:tc>
          <w:tcPr>
            <w:tcW w:w="1613" w:type="pct"/>
            <w:gridSpan w:val="2"/>
            <w:noWrap w:val="0"/>
            <w:vAlign w:val="center"/>
          </w:tcPr>
          <w:p w14:paraId="7B5AD048">
            <w:pPr>
              <w:widowControl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</w:rPr>
              <w:t>设置坐标</w:t>
            </w:r>
          </w:p>
          <w:p w14:paraId="4B634DB2">
            <w:pPr>
              <w:widowControl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</w:rPr>
              <w:t>（2000大地坐标系，</w:t>
            </w:r>
          </w:p>
          <w:p w14:paraId="7B857E93">
            <w:pPr>
              <w:widowControl/>
              <w:jc w:val="center"/>
              <w:textAlignment w:val="center"/>
              <w:rPr>
                <w:color w:val="auto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21"/>
                <w:szCs w:val="21"/>
                <w:lang w:eastAsia="zh-CN"/>
              </w:rPr>
              <w:t>中央子午线 108° 3度分带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</w:rPr>
              <w:t>）</w:t>
            </w:r>
          </w:p>
        </w:tc>
        <w:tc>
          <w:tcPr>
            <w:tcW w:w="537" w:type="pct"/>
            <w:vMerge w:val="restart"/>
            <w:noWrap w:val="0"/>
            <w:vAlign w:val="center"/>
          </w:tcPr>
          <w:p w14:paraId="1B348750">
            <w:pPr>
              <w:widowControl/>
              <w:jc w:val="center"/>
              <w:textAlignment w:val="center"/>
              <w:rPr>
                <w:color w:val="auto"/>
                <w:kern w:val="0"/>
                <w:szCs w:val="21"/>
                <w:lang w:bidi="ar"/>
              </w:rPr>
            </w:pPr>
            <w:r>
              <w:rPr>
                <w:color w:val="auto"/>
                <w:kern w:val="0"/>
                <w:szCs w:val="21"/>
                <w:lang w:bidi="ar"/>
              </w:rPr>
              <w:t>备注</w:t>
            </w:r>
          </w:p>
        </w:tc>
      </w:tr>
      <w:tr w14:paraId="11A961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  <w:jc w:val="center"/>
        </w:trPr>
        <w:tc>
          <w:tcPr>
            <w:tcW w:w="233" w:type="pct"/>
            <w:vMerge w:val="continue"/>
            <w:noWrap w:val="0"/>
            <w:vAlign w:val="center"/>
          </w:tcPr>
          <w:p w14:paraId="59941D0D">
            <w:pPr>
              <w:widowControl/>
              <w:jc w:val="center"/>
              <w:textAlignment w:val="center"/>
              <w:rPr>
                <w:color w:val="auto"/>
                <w:kern w:val="0"/>
                <w:szCs w:val="21"/>
                <w:lang w:bidi="ar"/>
              </w:rPr>
            </w:pPr>
          </w:p>
        </w:tc>
        <w:tc>
          <w:tcPr>
            <w:tcW w:w="825" w:type="pct"/>
            <w:vMerge w:val="continue"/>
            <w:noWrap w:val="0"/>
            <w:vAlign w:val="center"/>
          </w:tcPr>
          <w:p w14:paraId="5D06C1DE">
            <w:pPr>
              <w:widowControl/>
              <w:jc w:val="center"/>
              <w:textAlignment w:val="center"/>
              <w:rPr>
                <w:color w:val="auto"/>
                <w:kern w:val="0"/>
                <w:szCs w:val="21"/>
                <w:lang w:bidi="ar"/>
              </w:rPr>
            </w:pPr>
          </w:p>
        </w:tc>
        <w:tc>
          <w:tcPr>
            <w:tcW w:w="588" w:type="pct"/>
            <w:vMerge w:val="continue"/>
            <w:noWrap w:val="0"/>
            <w:vAlign w:val="center"/>
          </w:tcPr>
          <w:p w14:paraId="6A286940">
            <w:pPr>
              <w:widowControl/>
              <w:jc w:val="center"/>
              <w:textAlignment w:val="center"/>
              <w:rPr>
                <w:color w:val="auto"/>
                <w:kern w:val="0"/>
                <w:szCs w:val="21"/>
                <w:lang w:bidi="ar"/>
              </w:rPr>
            </w:pPr>
          </w:p>
        </w:tc>
        <w:tc>
          <w:tcPr>
            <w:tcW w:w="1202" w:type="pct"/>
            <w:vMerge w:val="continue"/>
            <w:noWrap w:val="0"/>
            <w:vAlign w:val="center"/>
          </w:tcPr>
          <w:p w14:paraId="6518A732">
            <w:pPr>
              <w:widowControl/>
              <w:jc w:val="center"/>
              <w:textAlignment w:val="center"/>
              <w:rPr>
                <w:color w:val="auto"/>
                <w:kern w:val="0"/>
                <w:szCs w:val="21"/>
                <w:lang w:bidi="ar"/>
              </w:rPr>
            </w:pPr>
          </w:p>
        </w:tc>
        <w:tc>
          <w:tcPr>
            <w:tcW w:w="843" w:type="pct"/>
            <w:noWrap w:val="0"/>
            <w:vAlign w:val="center"/>
          </w:tcPr>
          <w:p w14:paraId="4834CF6B">
            <w:pPr>
              <w:widowControl/>
              <w:jc w:val="center"/>
              <w:textAlignment w:val="center"/>
              <w:rPr>
                <w:color w:val="auto"/>
                <w:kern w:val="0"/>
                <w:szCs w:val="21"/>
                <w:lang w:bidi="ar"/>
              </w:rPr>
            </w:pPr>
            <w:r>
              <w:rPr>
                <w:color w:val="auto"/>
                <w:kern w:val="0"/>
                <w:szCs w:val="21"/>
                <w:lang w:bidi="ar"/>
              </w:rPr>
              <w:t>X坐标</w:t>
            </w:r>
          </w:p>
        </w:tc>
        <w:tc>
          <w:tcPr>
            <w:tcW w:w="770" w:type="pct"/>
            <w:noWrap w:val="0"/>
            <w:vAlign w:val="center"/>
          </w:tcPr>
          <w:p w14:paraId="42282E99">
            <w:pPr>
              <w:widowControl/>
              <w:jc w:val="center"/>
              <w:textAlignment w:val="center"/>
              <w:rPr>
                <w:color w:val="auto"/>
                <w:kern w:val="0"/>
                <w:szCs w:val="21"/>
                <w:lang w:bidi="ar"/>
              </w:rPr>
            </w:pPr>
            <w:r>
              <w:rPr>
                <w:color w:val="auto"/>
                <w:kern w:val="0"/>
                <w:szCs w:val="21"/>
                <w:lang w:bidi="ar"/>
              </w:rPr>
              <w:t>Y坐标</w:t>
            </w:r>
          </w:p>
        </w:tc>
        <w:tc>
          <w:tcPr>
            <w:tcW w:w="537" w:type="pct"/>
            <w:vMerge w:val="continue"/>
            <w:noWrap w:val="0"/>
            <w:vAlign w:val="top"/>
          </w:tcPr>
          <w:p w14:paraId="109D8A5B">
            <w:pPr>
              <w:widowControl/>
              <w:jc w:val="center"/>
              <w:textAlignment w:val="center"/>
              <w:rPr>
                <w:color w:val="auto"/>
                <w:kern w:val="0"/>
                <w:szCs w:val="21"/>
                <w:lang w:bidi="ar"/>
              </w:rPr>
            </w:pPr>
          </w:p>
        </w:tc>
      </w:tr>
      <w:tr w14:paraId="474809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  <w:jc w:val="center"/>
        </w:trPr>
        <w:tc>
          <w:tcPr>
            <w:tcW w:w="233" w:type="pct"/>
            <w:noWrap w:val="0"/>
            <w:vAlign w:val="center"/>
          </w:tcPr>
          <w:p w14:paraId="7D45D5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color w:val="auto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825" w:type="pct"/>
            <w:noWrap w:val="0"/>
            <w:vAlign w:val="center"/>
          </w:tcPr>
          <w:p w14:paraId="2535C25B">
            <w:pPr>
              <w:widowControl/>
              <w:ind w:firstLine="0" w:firstLineChars="0"/>
              <w:jc w:val="center"/>
              <w:rPr>
                <w:color w:val="auto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21"/>
                <w:szCs w:val="21"/>
                <w:lang w:eastAsia="zh-CN"/>
              </w:rPr>
              <w:t>大冲临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</w:rPr>
              <w:t>1</w:t>
            </w:r>
          </w:p>
        </w:tc>
        <w:tc>
          <w:tcPr>
            <w:tcW w:w="588" w:type="pct"/>
            <w:noWrap w:val="0"/>
            <w:vAlign w:val="center"/>
          </w:tcPr>
          <w:p w14:paraId="626036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侧面浮标</w:t>
            </w:r>
          </w:p>
          <w:p w14:paraId="5DD6C90F">
            <w:pPr>
              <w:widowControl/>
              <w:ind w:firstLine="0" w:firstLineChars="0"/>
              <w:jc w:val="center"/>
              <w:rPr>
                <w:color w:val="auto"/>
                <w:kern w:val="0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eastAsia="zh-CN"/>
              </w:rPr>
              <w:t>（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</w:rPr>
              <w:t>白</w:t>
            </w: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eastAsia="zh-CN"/>
              </w:rPr>
              <w:t>标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</w:rPr>
              <w:t>）</w:t>
            </w:r>
          </w:p>
        </w:tc>
        <w:tc>
          <w:tcPr>
            <w:tcW w:w="1202" w:type="pct"/>
            <w:noWrap w:val="0"/>
            <w:vAlign w:val="center"/>
          </w:tcPr>
          <w:p w14:paraId="69827CA5">
            <w:pPr>
              <w:widowControl/>
              <w:ind w:firstLine="0" w:firstLineChars="0"/>
              <w:jc w:val="center"/>
              <w:rPr>
                <w:color w:val="auto"/>
                <w:kern w:val="0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</w:rPr>
              <w:t>桩号NX_K110+760处现状航道左侧边线</w:t>
            </w:r>
          </w:p>
        </w:tc>
        <w:tc>
          <w:tcPr>
            <w:tcW w:w="843" w:type="pct"/>
            <w:noWrap w:val="0"/>
            <w:vAlign w:val="center"/>
          </w:tcPr>
          <w:p w14:paraId="0A5A2C76">
            <w:pPr>
              <w:widowControl/>
              <w:ind w:firstLine="0" w:firstLineChars="0"/>
              <w:jc w:val="center"/>
              <w:rPr>
                <w:color w:val="auto"/>
                <w:kern w:val="0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</w:rPr>
              <w:t>2526143.91</w:t>
            </w:r>
          </w:p>
        </w:tc>
        <w:tc>
          <w:tcPr>
            <w:tcW w:w="770" w:type="pct"/>
            <w:noWrap w:val="0"/>
            <w:vAlign w:val="center"/>
          </w:tcPr>
          <w:p w14:paraId="3441FEF9">
            <w:pPr>
              <w:widowControl/>
              <w:ind w:firstLine="0" w:firstLineChars="0"/>
              <w:jc w:val="center"/>
              <w:rPr>
                <w:color w:val="auto"/>
                <w:kern w:val="0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</w:rPr>
              <w:t>560932.86</w:t>
            </w:r>
          </w:p>
        </w:tc>
        <w:tc>
          <w:tcPr>
            <w:tcW w:w="537" w:type="pct"/>
            <w:noWrap w:val="0"/>
            <w:vAlign w:val="center"/>
          </w:tcPr>
          <w:p w14:paraId="1DBB34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color w:val="auto"/>
                <w:kern w:val="0"/>
                <w:szCs w:val="21"/>
                <w:lang w:bidi="ar"/>
              </w:rPr>
            </w:pPr>
          </w:p>
        </w:tc>
      </w:tr>
      <w:tr w14:paraId="41F7DA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  <w:jc w:val="center"/>
        </w:trPr>
        <w:tc>
          <w:tcPr>
            <w:tcW w:w="233" w:type="pct"/>
            <w:noWrap w:val="0"/>
            <w:vAlign w:val="center"/>
          </w:tcPr>
          <w:p w14:paraId="5E6BC6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color w:val="auto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825" w:type="pct"/>
            <w:shd w:val="clear" w:color="auto" w:fill="auto"/>
            <w:noWrap w:val="0"/>
            <w:vAlign w:val="center"/>
          </w:tcPr>
          <w:p w14:paraId="00B5D896">
            <w:pPr>
              <w:widowControl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color w:val="0070C0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1"/>
                <w:szCs w:val="21"/>
                <w:lang w:val="en-US" w:eastAsia="zh-CN" w:bidi="ar"/>
              </w:rPr>
              <w:t>1综临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  <w:lang w:bidi="ar"/>
              </w:rPr>
              <w:t>1</w:t>
            </w:r>
          </w:p>
        </w:tc>
        <w:tc>
          <w:tcPr>
            <w:tcW w:w="588" w:type="pct"/>
            <w:shd w:val="clear" w:color="auto" w:fill="auto"/>
            <w:noWrap w:val="0"/>
            <w:vAlign w:val="center"/>
          </w:tcPr>
          <w:p w14:paraId="4AC357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侧面浮标</w:t>
            </w:r>
          </w:p>
          <w:p w14:paraId="29AE79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FF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（红标）</w:t>
            </w:r>
          </w:p>
        </w:tc>
        <w:tc>
          <w:tcPr>
            <w:tcW w:w="1202" w:type="pct"/>
            <w:shd w:val="clear" w:color="auto" w:fill="auto"/>
            <w:noWrap w:val="0"/>
            <w:vAlign w:val="center"/>
          </w:tcPr>
          <w:p w14:paraId="2549C6DC">
            <w:pPr>
              <w:widowControl/>
              <w:ind w:left="0" w:leftChars="0" w:firstLine="0" w:firstLineChars="0"/>
              <w:jc w:val="both"/>
              <w:rPr>
                <w:rFonts w:hint="default" w:ascii="Times New Roman" w:hAnsi="Times New Roman" w:eastAsia="宋体" w:cs="Times New Roman"/>
                <w:color w:val="0000FF"/>
                <w:kern w:val="0"/>
                <w:sz w:val="21"/>
                <w:szCs w:val="21"/>
                <w:highlight w:val="none"/>
                <w:lang w:val="zh-CN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</w:rPr>
              <w:t>桩号NX_K1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eastAsia="zh-CN"/>
              </w:rPr>
              <w:t>05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</w:rPr>
              <w:t>+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eastAsia="zh-CN"/>
              </w:rPr>
              <w:t>100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</w:rPr>
              <w:t>处现状航道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eastAsia="zh-CN"/>
              </w:rPr>
              <w:t>右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</w:rPr>
              <w:t>侧边线</w:t>
            </w:r>
          </w:p>
        </w:tc>
        <w:tc>
          <w:tcPr>
            <w:tcW w:w="843" w:type="pct"/>
            <w:shd w:val="clear" w:color="auto" w:fill="auto"/>
            <w:noWrap w:val="0"/>
            <w:vAlign w:val="center"/>
          </w:tcPr>
          <w:p w14:paraId="0F908339">
            <w:pPr>
              <w:widowControl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color w:val="0000FF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eastAsia="zh-CN"/>
              </w:rPr>
              <w:t xml:space="preserve">2526338.38 </w:t>
            </w:r>
          </w:p>
        </w:tc>
        <w:tc>
          <w:tcPr>
            <w:tcW w:w="770" w:type="pct"/>
            <w:shd w:val="clear" w:color="auto" w:fill="auto"/>
            <w:noWrap w:val="0"/>
            <w:vAlign w:val="center"/>
          </w:tcPr>
          <w:p w14:paraId="4F0D8A2F">
            <w:pPr>
              <w:widowControl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color w:val="0000FF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eastAsia="zh-CN"/>
              </w:rPr>
              <w:t xml:space="preserve">566423.15 </w:t>
            </w:r>
          </w:p>
        </w:tc>
        <w:tc>
          <w:tcPr>
            <w:tcW w:w="537" w:type="pct"/>
            <w:noWrap w:val="0"/>
            <w:vAlign w:val="center"/>
          </w:tcPr>
          <w:p w14:paraId="048BE7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color w:val="auto"/>
                <w:kern w:val="0"/>
                <w:szCs w:val="21"/>
                <w:lang w:bidi="ar"/>
              </w:rPr>
            </w:pPr>
          </w:p>
        </w:tc>
      </w:tr>
      <w:tr w14:paraId="442D58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  <w:jc w:val="center"/>
        </w:trPr>
        <w:tc>
          <w:tcPr>
            <w:tcW w:w="233" w:type="pct"/>
            <w:noWrap w:val="0"/>
            <w:vAlign w:val="center"/>
          </w:tcPr>
          <w:p w14:paraId="7BE584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color w:val="auto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825" w:type="pct"/>
            <w:shd w:val="clear" w:color="auto" w:fill="auto"/>
            <w:noWrap w:val="0"/>
            <w:vAlign w:val="center"/>
          </w:tcPr>
          <w:p w14:paraId="32C208D4">
            <w:pPr>
              <w:widowControl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1"/>
                <w:szCs w:val="21"/>
                <w:lang w:val="en-US" w:eastAsia="zh-CN" w:bidi="ar"/>
              </w:rPr>
              <w:t>1综临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588" w:type="pct"/>
            <w:shd w:val="clear" w:color="auto" w:fill="auto"/>
            <w:noWrap w:val="0"/>
            <w:vAlign w:val="center"/>
          </w:tcPr>
          <w:p w14:paraId="57C5AA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侧面浮标</w:t>
            </w:r>
          </w:p>
          <w:p w14:paraId="62C0D6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（红标）</w:t>
            </w:r>
          </w:p>
        </w:tc>
        <w:tc>
          <w:tcPr>
            <w:tcW w:w="1202" w:type="pct"/>
            <w:shd w:val="clear" w:color="auto" w:fill="auto"/>
            <w:noWrap w:val="0"/>
            <w:vAlign w:val="center"/>
          </w:tcPr>
          <w:p w14:paraId="000883A2">
            <w:pPr>
              <w:widowControl/>
              <w:ind w:left="0" w:lef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</w:rPr>
              <w:t>桩号NX_K1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eastAsia="zh-CN"/>
              </w:rPr>
              <w:t>05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</w:rPr>
              <w:t>+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eastAsia="zh-CN"/>
              </w:rPr>
              <w:t>70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</w:rPr>
              <w:t>0处现状航道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eastAsia="zh-CN"/>
              </w:rPr>
              <w:t>右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</w:rPr>
              <w:t>侧边线</w:t>
            </w:r>
          </w:p>
        </w:tc>
        <w:tc>
          <w:tcPr>
            <w:tcW w:w="843" w:type="pct"/>
            <w:shd w:val="clear" w:color="auto" w:fill="auto"/>
            <w:noWrap w:val="0"/>
            <w:vAlign w:val="center"/>
          </w:tcPr>
          <w:p w14:paraId="0DE306D6">
            <w:pPr>
              <w:widowControl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eastAsia="zh-CN"/>
              </w:rPr>
              <w:t xml:space="preserve">2525964.09 </w:t>
            </w:r>
          </w:p>
        </w:tc>
        <w:tc>
          <w:tcPr>
            <w:tcW w:w="770" w:type="pct"/>
            <w:shd w:val="clear" w:color="auto" w:fill="auto"/>
            <w:noWrap w:val="0"/>
            <w:vAlign w:val="center"/>
          </w:tcPr>
          <w:p w14:paraId="7860FE3F">
            <w:pPr>
              <w:widowControl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eastAsia="zh-CN"/>
              </w:rPr>
              <w:t xml:space="preserve">565939.17 </w:t>
            </w:r>
          </w:p>
        </w:tc>
        <w:tc>
          <w:tcPr>
            <w:tcW w:w="537" w:type="pct"/>
            <w:noWrap w:val="0"/>
            <w:vAlign w:val="center"/>
          </w:tcPr>
          <w:p w14:paraId="4F1E22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color w:val="auto"/>
                <w:kern w:val="0"/>
                <w:szCs w:val="21"/>
                <w:lang w:bidi="ar"/>
              </w:rPr>
            </w:pPr>
          </w:p>
        </w:tc>
      </w:tr>
      <w:tr w14:paraId="7C4F95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  <w:jc w:val="center"/>
        </w:trPr>
        <w:tc>
          <w:tcPr>
            <w:tcW w:w="233" w:type="pct"/>
            <w:noWrap w:val="0"/>
            <w:vAlign w:val="center"/>
          </w:tcPr>
          <w:p w14:paraId="4FCC47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color w:val="auto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825" w:type="pct"/>
            <w:shd w:val="clear" w:color="auto" w:fill="auto"/>
            <w:noWrap w:val="0"/>
            <w:vAlign w:val="center"/>
          </w:tcPr>
          <w:p w14:paraId="7444AC8C">
            <w:pPr>
              <w:widowControl/>
              <w:ind w:firstLine="0" w:firstLineChars="0"/>
              <w:jc w:val="center"/>
              <w:rPr>
                <w:rFonts w:asciiTheme="minorHAnsi" w:hAnsiTheme="minorHAnsi" w:eastAsiaTheme="minorEastAsia" w:cstheme="minorBidi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大冲下游通行信号标</w:t>
            </w:r>
          </w:p>
        </w:tc>
        <w:tc>
          <w:tcPr>
            <w:tcW w:w="588" w:type="pct"/>
            <w:shd w:val="clear" w:color="auto" w:fill="auto"/>
            <w:noWrap w:val="0"/>
            <w:vAlign w:val="center"/>
          </w:tcPr>
          <w:p w14:paraId="09342B3D">
            <w:pPr>
              <w:widowControl/>
              <w:ind w:firstLine="0" w:firstLineChars="0"/>
              <w:jc w:val="center"/>
              <w:rPr>
                <w:rFonts w:asciiTheme="minorHAnsi" w:hAnsiTheme="minorHAnsi" w:eastAsiaTheme="minorEastAsia" w:cstheme="minorBidi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通行信号标</w:t>
            </w:r>
          </w:p>
        </w:tc>
        <w:tc>
          <w:tcPr>
            <w:tcW w:w="1202" w:type="pct"/>
            <w:shd w:val="clear" w:color="auto" w:fill="auto"/>
            <w:noWrap w:val="0"/>
            <w:vAlign w:val="center"/>
          </w:tcPr>
          <w:p w14:paraId="36C8BFB6">
            <w:pPr>
              <w:widowControl/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</w:rPr>
              <w:t>桩号NX_K110+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  <w:lang w:val="en-US" w:eastAsia="zh-CN"/>
              </w:rPr>
              <w:t>4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</w:rPr>
              <w:t>60</w:t>
            </w:r>
          </w:p>
          <w:p w14:paraId="26F236C4">
            <w:pPr>
              <w:widowControl/>
              <w:ind w:firstLine="0" w:firstLineChars="0"/>
              <w:jc w:val="center"/>
              <w:rPr>
                <w:rFonts w:asciiTheme="minorHAnsi" w:hAnsiTheme="minorHAnsi" w:eastAsiaTheme="minorEastAsia" w:cstheme="minorBidi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  <w:lang w:val="en-US" w:eastAsia="zh-CN"/>
              </w:rPr>
              <w:t>设置于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21"/>
                <w:szCs w:val="21"/>
                <w:lang w:val="en-US" w:eastAsia="zh-CN"/>
              </w:rPr>
              <w:t>河道中央船型浮体上</w:t>
            </w:r>
          </w:p>
        </w:tc>
        <w:tc>
          <w:tcPr>
            <w:tcW w:w="843" w:type="pct"/>
            <w:shd w:val="clear" w:color="auto" w:fill="auto"/>
            <w:noWrap w:val="0"/>
            <w:vAlign w:val="center"/>
          </w:tcPr>
          <w:p w14:paraId="39CC765B">
            <w:pPr>
              <w:widowControl/>
              <w:ind w:firstLine="0" w:firstLineChars="0"/>
              <w:jc w:val="center"/>
              <w:rPr>
                <w:rFonts w:asciiTheme="minorHAnsi" w:hAnsiTheme="minorHAnsi" w:eastAsiaTheme="minorEastAsia" w:cstheme="minorBidi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eastAsia="zh-CN"/>
              </w:rPr>
              <w:t>2526094.9</w:t>
            </w: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770" w:type="pct"/>
            <w:shd w:val="clear" w:color="auto" w:fill="auto"/>
            <w:noWrap w:val="0"/>
            <w:vAlign w:val="center"/>
          </w:tcPr>
          <w:p w14:paraId="0CAE18DE">
            <w:pPr>
              <w:widowControl/>
              <w:ind w:firstLine="0" w:firstLineChars="0"/>
              <w:jc w:val="center"/>
              <w:rPr>
                <w:rFonts w:asciiTheme="minorHAnsi" w:hAnsiTheme="minorHAnsi" w:eastAsiaTheme="minorEastAsia" w:cstheme="minorBidi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eastAsia="zh-CN"/>
              </w:rPr>
              <w:t>561228.7</w:t>
            </w: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eastAsia="zh-CN"/>
              </w:rPr>
              <w:t>9</w:t>
            </w:r>
          </w:p>
        </w:tc>
        <w:tc>
          <w:tcPr>
            <w:tcW w:w="537" w:type="pct"/>
            <w:noWrap w:val="0"/>
            <w:vAlign w:val="center"/>
          </w:tcPr>
          <w:p w14:paraId="209AD3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color w:val="auto"/>
                <w:kern w:val="0"/>
                <w:szCs w:val="21"/>
                <w:lang w:bidi="ar"/>
              </w:rPr>
            </w:pPr>
          </w:p>
        </w:tc>
      </w:tr>
      <w:tr w14:paraId="6B45FB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2" w:hRule="atLeast"/>
          <w:jc w:val="center"/>
        </w:trPr>
        <w:tc>
          <w:tcPr>
            <w:tcW w:w="233" w:type="pct"/>
            <w:noWrap w:val="0"/>
            <w:vAlign w:val="center"/>
          </w:tcPr>
          <w:p w14:paraId="325D4B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825" w:type="pct"/>
            <w:shd w:val="clear" w:color="auto" w:fill="auto"/>
            <w:noWrap w:val="0"/>
            <w:vAlign w:val="center"/>
          </w:tcPr>
          <w:p w14:paraId="35A42751">
            <w:pPr>
              <w:widowControl/>
              <w:ind w:firstLine="0" w:firstLineChars="0"/>
              <w:jc w:val="center"/>
              <w:rPr>
                <w:rFonts w:hint="eastAsia" w:ascii="Times New Roman" w:hAnsi="Times New Roman" w:cs="Times New Roman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大冲上游</w:t>
            </w:r>
          </w:p>
          <w:p w14:paraId="1E1A283A">
            <w:pPr>
              <w:widowControl/>
              <w:ind w:firstLine="0" w:firstLineChars="0"/>
              <w:jc w:val="center"/>
              <w:rPr>
                <w:rFonts w:hint="default" w:asciiTheme="minorHAnsi" w:hAnsiTheme="minorHAnsi" w:eastAsiaTheme="minorEastAsia" w:cstheme="minorBidi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通行信号标</w:t>
            </w:r>
          </w:p>
        </w:tc>
        <w:tc>
          <w:tcPr>
            <w:tcW w:w="588" w:type="pct"/>
            <w:shd w:val="clear" w:color="auto" w:fill="auto"/>
            <w:noWrap w:val="0"/>
            <w:vAlign w:val="center"/>
          </w:tcPr>
          <w:p w14:paraId="6CFE67DF">
            <w:pPr>
              <w:widowControl/>
              <w:ind w:firstLine="0" w:firstLineChars="0"/>
              <w:jc w:val="center"/>
              <w:rPr>
                <w:rFonts w:hint="default" w:asciiTheme="minorHAnsi" w:hAnsiTheme="minorHAnsi" w:eastAsiaTheme="minorEastAsia" w:cstheme="minorBidi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通行信号标</w:t>
            </w:r>
          </w:p>
        </w:tc>
        <w:tc>
          <w:tcPr>
            <w:tcW w:w="1202" w:type="pct"/>
            <w:shd w:val="clear" w:color="auto" w:fill="auto"/>
            <w:noWrap w:val="0"/>
            <w:vAlign w:val="center"/>
          </w:tcPr>
          <w:p w14:paraId="18404A73">
            <w:pPr>
              <w:widowControl/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</w:rPr>
              <w:t>桩号NX_K11</w:t>
            </w:r>
            <w:r>
              <w:rPr>
                <w:rFonts w:hint="eastAsia" w:cs="Times New Roman"/>
                <w:color w:val="auto"/>
                <w:kern w:val="0"/>
                <w:sz w:val="21"/>
                <w:szCs w:val="21"/>
                <w:lang w:val="en-US" w:eastAsia="zh-CN"/>
              </w:rPr>
              <w:t>6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</w:rPr>
              <w:t>+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  <w:lang w:val="en-US" w:eastAsia="zh-CN"/>
              </w:rPr>
              <w:t>7</w:t>
            </w:r>
            <w:r>
              <w:rPr>
                <w:rFonts w:hint="eastAsia" w:cs="Times New Roman"/>
                <w:color w:val="auto"/>
                <w:kern w:val="0"/>
                <w:sz w:val="21"/>
                <w:szCs w:val="21"/>
                <w:lang w:val="en-US" w:eastAsia="zh-CN"/>
              </w:rPr>
              <w:t>2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  <w:lang w:val="en-US" w:eastAsia="zh-CN"/>
              </w:rPr>
              <w:t>0</w:t>
            </w:r>
          </w:p>
          <w:p w14:paraId="28B74DA7">
            <w:pPr>
              <w:widowControl/>
              <w:ind w:firstLine="0" w:firstLineChars="0"/>
              <w:jc w:val="center"/>
              <w:rPr>
                <w:rFonts w:hint="default" w:asciiTheme="minorHAnsi" w:hAnsiTheme="minorHAnsi" w:eastAsiaTheme="minorEastAsia" w:cstheme="minorBidi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  <w:lang w:val="en-US" w:eastAsia="zh-CN"/>
              </w:rPr>
              <w:t>设置于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21"/>
                <w:szCs w:val="21"/>
                <w:lang w:val="en-US" w:eastAsia="zh-CN"/>
              </w:rPr>
              <w:t>河道中央船型浮体上</w:t>
            </w:r>
          </w:p>
        </w:tc>
        <w:tc>
          <w:tcPr>
            <w:tcW w:w="843" w:type="pct"/>
            <w:shd w:val="clear" w:color="auto" w:fill="auto"/>
            <w:noWrap w:val="0"/>
            <w:vAlign w:val="center"/>
          </w:tcPr>
          <w:p w14:paraId="73D13BFB">
            <w:pPr>
              <w:widowControl/>
              <w:ind w:firstLine="0" w:firstLineChars="0"/>
              <w:jc w:val="center"/>
              <w:rPr>
                <w:rFonts w:hint="eastAsia" w:asciiTheme="minorHAnsi" w:hAnsiTheme="minorHAnsi" w:eastAsiaTheme="minorEastAsia" w:cstheme="minorBidi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eastAsia="zh-CN"/>
              </w:rPr>
              <w:t xml:space="preserve">2523481.29 </w:t>
            </w:r>
          </w:p>
        </w:tc>
        <w:tc>
          <w:tcPr>
            <w:tcW w:w="770" w:type="pct"/>
            <w:shd w:val="clear" w:color="auto" w:fill="auto"/>
            <w:noWrap w:val="0"/>
            <w:vAlign w:val="center"/>
          </w:tcPr>
          <w:p w14:paraId="13E59ED0">
            <w:pPr>
              <w:widowControl/>
              <w:ind w:firstLine="0" w:firstLineChars="0"/>
              <w:jc w:val="center"/>
              <w:rPr>
                <w:rFonts w:hint="eastAsia" w:asciiTheme="minorHAnsi" w:hAnsiTheme="minorHAnsi" w:eastAsiaTheme="minorEastAsia" w:cstheme="minorBidi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eastAsia="zh-CN"/>
              </w:rPr>
              <w:t xml:space="preserve">557840.37 </w:t>
            </w:r>
          </w:p>
        </w:tc>
        <w:tc>
          <w:tcPr>
            <w:tcW w:w="537" w:type="pct"/>
            <w:noWrap w:val="0"/>
            <w:vAlign w:val="center"/>
          </w:tcPr>
          <w:p w14:paraId="1BB83C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color w:val="auto"/>
                <w:kern w:val="0"/>
                <w:szCs w:val="21"/>
                <w:lang w:bidi="ar"/>
              </w:rPr>
            </w:pPr>
          </w:p>
        </w:tc>
      </w:tr>
      <w:tr w14:paraId="2604C9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2" w:hRule="atLeast"/>
          <w:jc w:val="center"/>
        </w:trPr>
        <w:tc>
          <w:tcPr>
            <w:tcW w:w="233" w:type="pct"/>
            <w:noWrap w:val="0"/>
            <w:vAlign w:val="center"/>
          </w:tcPr>
          <w:p w14:paraId="1F9AAD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825" w:type="pct"/>
            <w:shd w:val="clear" w:color="auto" w:fill="auto"/>
            <w:noWrap w:val="0"/>
            <w:vAlign w:val="center"/>
          </w:tcPr>
          <w:p w14:paraId="2F0A3B07">
            <w:pPr>
              <w:widowControl/>
              <w:ind w:firstLine="0" w:firstLineChars="0"/>
              <w:jc w:val="center"/>
              <w:rPr>
                <w:rFonts w:hint="eastAsia" w:ascii="Times New Roman" w:hAnsi="Times New Roman" w:cs="Times New Roman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1"/>
                <w:szCs w:val="21"/>
                <w:lang w:val="en-US" w:eastAsia="zh-CN"/>
              </w:rPr>
              <w:t>大冲下游</w:t>
            </w:r>
          </w:p>
          <w:p w14:paraId="4DFDD7FE">
            <w:pPr>
              <w:widowControl/>
              <w:ind w:firstLine="0" w:firstLineChars="0"/>
              <w:jc w:val="center"/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1"/>
                <w:szCs w:val="21"/>
                <w:lang w:val="en-US" w:eastAsia="zh-CN"/>
              </w:rPr>
              <w:t>界限标</w:t>
            </w:r>
          </w:p>
        </w:tc>
        <w:tc>
          <w:tcPr>
            <w:tcW w:w="588" w:type="pct"/>
            <w:shd w:val="clear" w:color="auto" w:fill="auto"/>
            <w:noWrap w:val="0"/>
            <w:vAlign w:val="center"/>
          </w:tcPr>
          <w:p w14:paraId="4DFAEBCC">
            <w:pPr>
              <w:widowControl/>
              <w:ind w:firstLine="0" w:firstLineChars="0"/>
              <w:jc w:val="center"/>
              <w:rPr>
                <w:rFonts w:hint="default" w:asciiTheme="minorHAnsi" w:hAnsiTheme="minorHAnsi" w:eastAsiaTheme="minorEastAsia" w:cstheme="minorBidi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1"/>
                <w:szCs w:val="21"/>
                <w:lang w:val="en-US" w:eastAsia="zh-CN"/>
              </w:rPr>
              <w:t>界限标</w:t>
            </w:r>
          </w:p>
        </w:tc>
        <w:tc>
          <w:tcPr>
            <w:tcW w:w="1202" w:type="pct"/>
            <w:shd w:val="clear" w:color="auto" w:fill="auto"/>
            <w:noWrap w:val="0"/>
            <w:vAlign w:val="center"/>
          </w:tcPr>
          <w:p w14:paraId="47BAF0B9">
            <w:pPr>
              <w:widowControl/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</w:rPr>
              <w:t>桩号NX_K110+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  <w:lang w:val="en-US" w:eastAsia="zh-CN"/>
              </w:rPr>
              <w:t>2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</w:rPr>
              <w:t>60</w:t>
            </w:r>
          </w:p>
          <w:p w14:paraId="5C7BE18B">
            <w:pPr>
              <w:widowControl/>
              <w:ind w:firstLine="0" w:firstLineChars="0"/>
              <w:jc w:val="center"/>
              <w:rPr>
                <w:rFonts w:hint="eastAsia" w:asciiTheme="minorHAnsi" w:hAnsiTheme="minorHAnsi" w:eastAsiaTheme="minorEastAsia" w:cstheme="minorBidi"/>
                <w:color w:val="auto"/>
                <w:kern w:val="0"/>
                <w:sz w:val="21"/>
                <w:szCs w:val="21"/>
                <w:lang w:val="zh-CN" w:eastAsia="zh-CN" w:bidi="ar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  <w:lang w:val="en-US" w:eastAsia="zh-CN"/>
              </w:rPr>
              <w:t>设置于陆域</w:t>
            </w:r>
          </w:p>
        </w:tc>
        <w:tc>
          <w:tcPr>
            <w:tcW w:w="843" w:type="pct"/>
            <w:shd w:val="clear" w:color="auto" w:fill="auto"/>
            <w:noWrap w:val="0"/>
            <w:vAlign w:val="center"/>
          </w:tcPr>
          <w:p w14:paraId="659158D5">
            <w:pPr>
              <w:widowControl/>
              <w:ind w:firstLine="0" w:firstLineChars="0"/>
              <w:jc w:val="center"/>
              <w:rPr>
                <w:rFonts w:hint="eastAsia" w:asciiTheme="minorHAnsi" w:hAnsiTheme="minorHAnsi" w:eastAsiaTheme="minorEastAsia" w:cstheme="minorBidi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eastAsia="zh-CN"/>
              </w:rPr>
              <w:t>2526315.</w:t>
            </w: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eastAsia="zh-CN"/>
              </w:rPr>
              <w:t>51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eastAsia="zh-CN"/>
              </w:rPr>
              <w:t xml:space="preserve"> </w:t>
            </w:r>
          </w:p>
        </w:tc>
        <w:tc>
          <w:tcPr>
            <w:tcW w:w="770" w:type="pct"/>
            <w:shd w:val="clear" w:color="auto" w:fill="auto"/>
            <w:noWrap w:val="0"/>
            <w:vAlign w:val="center"/>
          </w:tcPr>
          <w:p w14:paraId="1C485AF5">
            <w:pPr>
              <w:widowControl/>
              <w:ind w:firstLine="0" w:firstLineChars="0"/>
              <w:jc w:val="center"/>
              <w:rPr>
                <w:rFonts w:hint="eastAsia" w:asciiTheme="minorHAnsi" w:hAnsiTheme="minorHAnsi" w:eastAsiaTheme="minorEastAsia" w:cstheme="minorBidi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eastAsia="zh-CN"/>
              </w:rPr>
              <w:t>5614</w:t>
            </w: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eastAsia="zh-CN"/>
              </w:rPr>
              <w:t>09.58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eastAsia="zh-CN"/>
              </w:rPr>
              <w:t xml:space="preserve"> </w:t>
            </w:r>
          </w:p>
        </w:tc>
        <w:tc>
          <w:tcPr>
            <w:tcW w:w="537" w:type="pct"/>
            <w:noWrap w:val="0"/>
            <w:vAlign w:val="center"/>
          </w:tcPr>
          <w:p w14:paraId="0C402E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color w:val="auto"/>
                <w:kern w:val="0"/>
                <w:szCs w:val="21"/>
                <w:lang w:bidi="ar"/>
              </w:rPr>
            </w:pPr>
          </w:p>
        </w:tc>
      </w:tr>
      <w:tr w14:paraId="61684A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  <w:jc w:val="center"/>
        </w:trPr>
        <w:tc>
          <w:tcPr>
            <w:tcW w:w="233" w:type="pct"/>
            <w:noWrap w:val="0"/>
            <w:vAlign w:val="center"/>
          </w:tcPr>
          <w:p w14:paraId="037D6F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7</w:t>
            </w:r>
          </w:p>
        </w:tc>
        <w:tc>
          <w:tcPr>
            <w:tcW w:w="825" w:type="pct"/>
            <w:shd w:val="clear" w:color="auto" w:fill="auto"/>
            <w:noWrap w:val="0"/>
            <w:vAlign w:val="center"/>
          </w:tcPr>
          <w:p w14:paraId="24426404">
            <w:pPr>
              <w:widowControl/>
              <w:ind w:firstLine="0" w:firstLineChars="0"/>
              <w:jc w:val="center"/>
              <w:rPr>
                <w:rFonts w:hint="eastAsia" w:ascii="Times New Roman" w:hAnsi="Times New Roman" w:cs="Times New Roman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1"/>
                <w:szCs w:val="21"/>
                <w:lang w:val="en-US" w:eastAsia="zh-CN"/>
              </w:rPr>
              <w:t>大冲上游</w:t>
            </w:r>
          </w:p>
          <w:p w14:paraId="0DEF509F">
            <w:pPr>
              <w:widowControl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1"/>
                <w:szCs w:val="21"/>
                <w:lang w:val="en-US" w:eastAsia="zh-CN"/>
              </w:rPr>
              <w:t>界限标</w:t>
            </w:r>
          </w:p>
        </w:tc>
        <w:tc>
          <w:tcPr>
            <w:tcW w:w="588" w:type="pct"/>
            <w:shd w:val="clear" w:color="auto" w:fill="auto"/>
            <w:noWrap w:val="0"/>
            <w:vAlign w:val="center"/>
          </w:tcPr>
          <w:p w14:paraId="216074EE">
            <w:pPr>
              <w:widowControl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1"/>
                <w:szCs w:val="21"/>
                <w:lang w:val="en-US" w:eastAsia="zh-CN"/>
              </w:rPr>
              <w:t>界限标</w:t>
            </w:r>
          </w:p>
        </w:tc>
        <w:tc>
          <w:tcPr>
            <w:tcW w:w="1202" w:type="pct"/>
            <w:shd w:val="clear" w:color="auto" w:fill="auto"/>
            <w:noWrap w:val="0"/>
            <w:vAlign w:val="center"/>
          </w:tcPr>
          <w:p w14:paraId="1EE462B6">
            <w:pPr>
              <w:widowControl/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</w:rPr>
              <w:t>桩号NX_K11</w:t>
            </w:r>
            <w:r>
              <w:rPr>
                <w:rFonts w:hint="eastAsia" w:cs="Times New Roman"/>
                <w:color w:val="auto"/>
                <w:kern w:val="0"/>
                <w:sz w:val="21"/>
                <w:szCs w:val="21"/>
                <w:lang w:val="en-US" w:eastAsia="zh-CN"/>
              </w:rPr>
              <w:t>6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</w:rPr>
              <w:t>+</w:t>
            </w:r>
            <w:r>
              <w:rPr>
                <w:rFonts w:hint="eastAsia" w:cs="Times New Roman"/>
                <w:color w:val="auto"/>
                <w:kern w:val="0"/>
                <w:sz w:val="21"/>
                <w:szCs w:val="21"/>
                <w:lang w:val="en-US" w:eastAsia="zh-CN"/>
              </w:rPr>
              <w:t>78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</w:rPr>
              <w:t>0</w:t>
            </w:r>
          </w:p>
          <w:p w14:paraId="4936F576">
            <w:pPr>
              <w:widowControl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  <w:lang w:val="en-US" w:eastAsia="zh-CN"/>
              </w:rPr>
              <w:t>设置于</w:t>
            </w:r>
            <w:r>
              <w:rPr>
                <w:rFonts w:hint="eastAsia" w:cs="Times New Roman"/>
                <w:color w:val="auto"/>
                <w:kern w:val="0"/>
                <w:sz w:val="21"/>
                <w:szCs w:val="21"/>
                <w:lang w:val="en-US" w:eastAsia="zh-CN"/>
              </w:rPr>
              <w:t>右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  <w:lang w:val="en-US" w:eastAsia="zh-CN"/>
              </w:rPr>
              <w:t>陆域</w:t>
            </w:r>
          </w:p>
        </w:tc>
        <w:tc>
          <w:tcPr>
            <w:tcW w:w="843" w:type="pct"/>
            <w:shd w:val="clear" w:color="auto" w:fill="auto"/>
            <w:noWrap w:val="0"/>
            <w:vAlign w:val="center"/>
          </w:tcPr>
          <w:p w14:paraId="46DC45E5">
            <w:pPr>
              <w:widowControl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eastAsia="zh-CN"/>
              </w:rPr>
              <w:t xml:space="preserve">2523338.76 </w:t>
            </w:r>
          </w:p>
        </w:tc>
        <w:tc>
          <w:tcPr>
            <w:tcW w:w="770" w:type="pct"/>
            <w:shd w:val="clear" w:color="auto" w:fill="auto"/>
            <w:noWrap w:val="0"/>
            <w:vAlign w:val="center"/>
          </w:tcPr>
          <w:p w14:paraId="326C8199">
            <w:pPr>
              <w:widowControl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eastAsia="zh-CN"/>
              </w:rPr>
              <w:t xml:space="preserve">557869.80 </w:t>
            </w:r>
          </w:p>
        </w:tc>
        <w:tc>
          <w:tcPr>
            <w:tcW w:w="537" w:type="pct"/>
            <w:noWrap w:val="0"/>
            <w:vAlign w:val="center"/>
          </w:tcPr>
          <w:p w14:paraId="05613F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color w:val="auto"/>
                <w:kern w:val="0"/>
                <w:szCs w:val="21"/>
                <w:lang w:bidi="ar"/>
              </w:rPr>
            </w:pPr>
          </w:p>
        </w:tc>
      </w:tr>
    </w:tbl>
    <w:p w14:paraId="0B7561B1">
      <w:pPr>
        <w:widowControl/>
        <w:jc w:val="center"/>
        <w:rPr>
          <w:rFonts w:hint="eastAsia"/>
          <w:color w:val="auto"/>
          <w:kern w:val="0"/>
          <w:szCs w:val="21"/>
          <w:lang w:bidi="ar"/>
        </w:rPr>
      </w:pPr>
      <w:bookmarkStart w:id="0" w:name="_GoBack"/>
      <w:bookmarkEnd w:id="0"/>
    </w:p>
    <w:p w14:paraId="34C11D35">
      <w:pPr>
        <w:pStyle w:val="3"/>
        <w:spacing w:before="156" w:beforeLines="50"/>
        <w:ind w:left="0" w:leftChars="0" w:firstLine="0" w:firstLineChars="0"/>
        <w:rPr>
          <w:rFonts w:hint="eastAsia" w:ascii="华文中宋" w:hAnsi="华文中宋" w:eastAsia="华文中宋" w:cs="华文中宋"/>
          <w:color w:val="auto"/>
          <w:sz w:val="32"/>
          <w:szCs w:val="32"/>
        </w:rPr>
      </w:pPr>
      <w:r>
        <w:rPr>
          <w:rFonts w:hint="eastAsia" w:ascii="华文中宋" w:hAnsi="华文中宋" w:eastAsia="华文中宋" w:cs="华文中宋"/>
          <w:color w:val="auto"/>
          <w:sz w:val="32"/>
          <w:szCs w:val="32"/>
        </w:rPr>
        <w:br w:type="page"/>
      </w:r>
      <w:r>
        <w:rPr>
          <w:rFonts w:hint="eastAsia" w:ascii="华文中宋" w:hAnsi="华文中宋" w:eastAsia="华文中宋" w:cs="华文中宋"/>
          <w:color w:val="auto"/>
          <w:sz w:val="32"/>
          <w:szCs w:val="32"/>
        </w:rPr>
        <w:t>表</w:t>
      </w:r>
      <w:r>
        <w:rPr>
          <w:rFonts w:hint="eastAsia" w:ascii="华文中宋" w:hAnsi="华文中宋" w:eastAsia="华文中宋" w:cs="华文中宋"/>
          <w:color w:val="auto"/>
          <w:sz w:val="32"/>
          <w:szCs w:val="32"/>
          <w:lang w:val="en-US" w:eastAsia="zh-CN"/>
        </w:rPr>
        <w:t>二      大冲坑</w:t>
      </w:r>
      <w:r>
        <w:rPr>
          <w:rFonts w:hint="default" w:ascii="华文中宋" w:hAnsi="华文中宋" w:eastAsia="华文中宋" w:cs="华文中宋"/>
          <w:color w:val="auto"/>
          <w:sz w:val="32"/>
          <w:szCs w:val="32"/>
          <w:lang w:val="en-US" w:eastAsia="zh-CN"/>
        </w:rPr>
        <w:t>第</w:t>
      </w:r>
      <w:r>
        <w:rPr>
          <w:rFonts w:hint="eastAsia" w:ascii="华文中宋" w:hAnsi="华文中宋" w:eastAsia="华文中宋" w:cs="华文中宋"/>
          <w:color w:val="auto"/>
          <w:sz w:val="32"/>
          <w:szCs w:val="32"/>
          <w:lang w:val="en-US" w:eastAsia="zh-CN"/>
        </w:rPr>
        <w:t>二</w:t>
      </w:r>
      <w:r>
        <w:rPr>
          <w:rFonts w:hint="default" w:ascii="华文中宋" w:hAnsi="华文中宋" w:eastAsia="华文中宋" w:cs="华文中宋"/>
          <w:color w:val="auto"/>
          <w:sz w:val="32"/>
          <w:szCs w:val="32"/>
          <w:lang w:val="en-US" w:eastAsia="zh-CN"/>
        </w:rPr>
        <w:t>阶段施工</w:t>
      </w:r>
      <w:r>
        <w:rPr>
          <w:rFonts w:hint="default" w:ascii="华文中宋" w:hAnsi="华文中宋" w:eastAsia="华文中宋" w:cs="华文中宋"/>
          <w:color w:val="auto"/>
          <w:sz w:val="32"/>
          <w:szCs w:val="32"/>
        </w:rPr>
        <w:t>助航标志设置概位坐标表</w:t>
      </w:r>
    </w:p>
    <w:tbl>
      <w:tblPr>
        <w:tblStyle w:val="8"/>
        <w:tblW w:w="5322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6"/>
        <w:gridCol w:w="1403"/>
        <w:gridCol w:w="1307"/>
        <w:gridCol w:w="2606"/>
        <w:gridCol w:w="1696"/>
        <w:gridCol w:w="1574"/>
        <w:gridCol w:w="1267"/>
      </w:tblGrid>
      <w:tr w14:paraId="632C8A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8" w:hRule="atLeast"/>
          <w:jc w:val="center"/>
        </w:trPr>
        <w:tc>
          <w:tcPr>
            <w:tcW w:w="235" w:type="pct"/>
            <w:vMerge w:val="restart"/>
            <w:noWrap w:val="0"/>
            <w:vAlign w:val="center"/>
          </w:tcPr>
          <w:p w14:paraId="5D770D25">
            <w:pPr>
              <w:widowControl/>
              <w:jc w:val="center"/>
              <w:textAlignment w:val="center"/>
              <w:rPr>
                <w:color w:val="auto"/>
                <w:kern w:val="0"/>
                <w:szCs w:val="21"/>
                <w:lang w:bidi="ar"/>
              </w:rPr>
            </w:pPr>
            <w:r>
              <w:rPr>
                <w:color w:val="auto"/>
                <w:kern w:val="0"/>
                <w:szCs w:val="21"/>
                <w:lang w:bidi="ar"/>
              </w:rPr>
              <w:t>序号</w:t>
            </w:r>
          </w:p>
        </w:tc>
        <w:tc>
          <w:tcPr>
            <w:tcW w:w="678" w:type="pct"/>
            <w:vMerge w:val="restart"/>
            <w:noWrap w:val="0"/>
            <w:vAlign w:val="center"/>
          </w:tcPr>
          <w:p w14:paraId="46AEBFCA">
            <w:pPr>
              <w:widowControl/>
              <w:jc w:val="center"/>
              <w:textAlignment w:val="center"/>
              <w:rPr>
                <w:rFonts w:hint="eastAsia"/>
                <w:color w:val="auto"/>
                <w:kern w:val="0"/>
                <w:szCs w:val="21"/>
                <w:lang w:bidi="ar"/>
              </w:rPr>
            </w:pPr>
            <w:r>
              <w:rPr>
                <w:rFonts w:hint="eastAsia"/>
                <w:color w:val="auto"/>
                <w:kern w:val="0"/>
                <w:szCs w:val="21"/>
                <w:lang w:bidi="ar"/>
              </w:rPr>
              <w:t>航标</w:t>
            </w:r>
            <w:r>
              <w:rPr>
                <w:color w:val="auto"/>
                <w:kern w:val="0"/>
                <w:szCs w:val="21"/>
                <w:lang w:bidi="ar"/>
              </w:rPr>
              <w:t>编号</w:t>
            </w:r>
          </w:p>
        </w:tc>
        <w:tc>
          <w:tcPr>
            <w:tcW w:w="632" w:type="pct"/>
            <w:vMerge w:val="restart"/>
            <w:noWrap w:val="0"/>
            <w:vAlign w:val="center"/>
          </w:tcPr>
          <w:p w14:paraId="3C923226">
            <w:pPr>
              <w:widowControl/>
              <w:jc w:val="center"/>
              <w:textAlignment w:val="center"/>
              <w:rPr>
                <w:rFonts w:hint="eastAsia"/>
                <w:color w:val="auto"/>
                <w:kern w:val="0"/>
                <w:szCs w:val="21"/>
                <w:lang w:bidi="ar"/>
              </w:rPr>
            </w:pPr>
            <w:r>
              <w:rPr>
                <w:rFonts w:hint="eastAsia"/>
                <w:color w:val="auto"/>
                <w:kern w:val="0"/>
                <w:szCs w:val="21"/>
                <w:lang w:bidi="ar"/>
              </w:rPr>
              <w:t>航</w:t>
            </w:r>
            <w:r>
              <w:rPr>
                <w:color w:val="auto"/>
                <w:kern w:val="0"/>
                <w:szCs w:val="21"/>
                <w:lang w:bidi="ar"/>
              </w:rPr>
              <w:t>标种类</w:t>
            </w:r>
          </w:p>
        </w:tc>
        <w:tc>
          <w:tcPr>
            <w:tcW w:w="1260" w:type="pct"/>
            <w:vMerge w:val="restart"/>
            <w:noWrap w:val="0"/>
            <w:vAlign w:val="center"/>
          </w:tcPr>
          <w:p w14:paraId="5B5F4F9E">
            <w:pPr>
              <w:widowControl/>
              <w:jc w:val="center"/>
              <w:textAlignment w:val="center"/>
              <w:rPr>
                <w:color w:val="auto"/>
                <w:kern w:val="0"/>
                <w:szCs w:val="21"/>
                <w:lang w:bidi="ar"/>
              </w:rPr>
            </w:pPr>
            <w:r>
              <w:rPr>
                <w:color w:val="auto"/>
                <w:kern w:val="0"/>
                <w:szCs w:val="21"/>
                <w:lang w:bidi="ar"/>
              </w:rPr>
              <w:t>设置位置</w:t>
            </w:r>
          </w:p>
        </w:tc>
        <w:tc>
          <w:tcPr>
            <w:tcW w:w="1581" w:type="pct"/>
            <w:gridSpan w:val="2"/>
            <w:noWrap w:val="0"/>
            <w:vAlign w:val="center"/>
          </w:tcPr>
          <w:p w14:paraId="3F671942">
            <w:pPr>
              <w:widowControl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</w:rPr>
              <w:t>设置坐标</w:t>
            </w:r>
          </w:p>
          <w:p w14:paraId="6278159D">
            <w:pPr>
              <w:widowControl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</w:rPr>
              <w:t>（2000大地坐标系，</w:t>
            </w:r>
          </w:p>
          <w:p w14:paraId="6087C2D8">
            <w:pPr>
              <w:widowControl/>
              <w:jc w:val="center"/>
              <w:textAlignment w:val="center"/>
              <w:rPr>
                <w:color w:val="auto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21"/>
                <w:szCs w:val="21"/>
                <w:lang w:eastAsia="zh-CN"/>
              </w:rPr>
              <w:t>中央子午线 108° 3度分带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</w:rPr>
              <w:t>）</w:t>
            </w:r>
          </w:p>
        </w:tc>
        <w:tc>
          <w:tcPr>
            <w:tcW w:w="612" w:type="pct"/>
            <w:vMerge w:val="restart"/>
            <w:noWrap w:val="0"/>
            <w:vAlign w:val="center"/>
          </w:tcPr>
          <w:p w14:paraId="5C1BD1C1">
            <w:pPr>
              <w:widowControl/>
              <w:jc w:val="center"/>
              <w:textAlignment w:val="center"/>
              <w:rPr>
                <w:color w:val="auto"/>
                <w:kern w:val="0"/>
                <w:szCs w:val="21"/>
                <w:lang w:bidi="ar"/>
              </w:rPr>
            </w:pPr>
            <w:r>
              <w:rPr>
                <w:color w:val="auto"/>
                <w:kern w:val="0"/>
                <w:szCs w:val="21"/>
                <w:lang w:bidi="ar"/>
              </w:rPr>
              <w:t>备注</w:t>
            </w:r>
          </w:p>
        </w:tc>
      </w:tr>
      <w:tr w14:paraId="4AB40C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235" w:type="pct"/>
            <w:vMerge w:val="continue"/>
            <w:noWrap w:val="0"/>
            <w:vAlign w:val="center"/>
          </w:tcPr>
          <w:p w14:paraId="0A52B9E4">
            <w:pPr>
              <w:widowControl/>
              <w:jc w:val="center"/>
              <w:textAlignment w:val="center"/>
              <w:rPr>
                <w:color w:val="auto"/>
                <w:kern w:val="0"/>
                <w:szCs w:val="21"/>
                <w:lang w:bidi="ar"/>
              </w:rPr>
            </w:pPr>
          </w:p>
        </w:tc>
        <w:tc>
          <w:tcPr>
            <w:tcW w:w="678" w:type="pct"/>
            <w:vMerge w:val="continue"/>
            <w:noWrap w:val="0"/>
            <w:vAlign w:val="center"/>
          </w:tcPr>
          <w:p w14:paraId="7AE7EA5A">
            <w:pPr>
              <w:widowControl/>
              <w:jc w:val="center"/>
              <w:textAlignment w:val="center"/>
              <w:rPr>
                <w:color w:val="auto"/>
                <w:kern w:val="0"/>
                <w:szCs w:val="21"/>
                <w:lang w:bidi="ar"/>
              </w:rPr>
            </w:pPr>
          </w:p>
        </w:tc>
        <w:tc>
          <w:tcPr>
            <w:tcW w:w="632" w:type="pct"/>
            <w:vMerge w:val="continue"/>
            <w:noWrap w:val="0"/>
            <w:vAlign w:val="center"/>
          </w:tcPr>
          <w:p w14:paraId="3CFB8674">
            <w:pPr>
              <w:widowControl/>
              <w:jc w:val="center"/>
              <w:textAlignment w:val="center"/>
              <w:rPr>
                <w:color w:val="auto"/>
                <w:kern w:val="0"/>
                <w:szCs w:val="21"/>
                <w:lang w:bidi="ar"/>
              </w:rPr>
            </w:pPr>
          </w:p>
        </w:tc>
        <w:tc>
          <w:tcPr>
            <w:tcW w:w="1260" w:type="pct"/>
            <w:vMerge w:val="continue"/>
            <w:noWrap w:val="0"/>
            <w:vAlign w:val="center"/>
          </w:tcPr>
          <w:p w14:paraId="44B56191">
            <w:pPr>
              <w:widowControl/>
              <w:jc w:val="center"/>
              <w:textAlignment w:val="center"/>
              <w:rPr>
                <w:color w:val="auto"/>
                <w:kern w:val="0"/>
                <w:szCs w:val="21"/>
                <w:lang w:bidi="ar"/>
              </w:rPr>
            </w:pPr>
          </w:p>
        </w:tc>
        <w:tc>
          <w:tcPr>
            <w:tcW w:w="820" w:type="pct"/>
            <w:noWrap w:val="0"/>
            <w:vAlign w:val="center"/>
          </w:tcPr>
          <w:p w14:paraId="0B764DD6">
            <w:pPr>
              <w:widowControl/>
              <w:jc w:val="center"/>
              <w:textAlignment w:val="center"/>
              <w:rPr>
                <w:color w:val="auto"/>
                <w:kern w:val="0"/>
                <w:szCs w:val="21"/>
                <w:lang w:bidi="ar"/>
              </w:rPr>
            </w:pPr>
            <w:r>
              <w:rPr>
                <w:color w:val="auto"/>
                <w:kern w:val="0"/>
                <w:szCs w:val="21"/>
                <w:lang w:bidi="ar"/>
              </w:rPr>
              <w:t>X坐标</w:t>
            </w:r>
          </w:p>
        </w:tc>
        <w:tc>
          <w:tcPr>
            <w:tcW w:w="761" w:type="pct"/>
            <w:noWrap w:val="0"/>
            <w:vAlign w:val="center"/>
          </w:tcPr>
          <w:p w14:paraId="009021D4">
            <w:pPr>
              <w:widowControl/>
              <w:jc w:val="center"/>
              <w:textAlignment w:val="center"/>
              <w:rPr>
                <w:color w:val="auto"/>
                <w:kern w:val="0"/>
                <w:szCs w:val="21"/>
                <w:lang w:bidi="ar"/>
              </w:rPr>
            </w:pPr>
            <w:r>
              <w:rPr>
                <w:color w:val="auto"/>
                <w:kern w:val="0"/>
                <w:szCs w:val="21"/>
                <w:lang w:bidi="ar"/>
              </w:rPr>
              <w:t>Y坐标</w:t>
            </w:r>
          </w:p>
        </w:tc>
        <w:tc>
          <w:tcPr>
            <w:tcW w:w="612" w:type="pct"/>
            <w:vMerge w:val="continue"/>
            <w:noWrap w:val="0"/>
            <w:vAlign w:val="top"/>
          </w:tcPr>
          <w:p w14:paraId="2640F591">
            <w:pPr>
              <w:widowControl/>
              <w:jc w:val="center"/>
              <w:textAlignment w:val="center"/>
              <w:rPr>
                <w:color w:val="auto"/>
                <w:kern w:val="0"/>
                <w:szCs w:val="21"/>
                <w:lang w:bidi="ar"/>
              </w:rPr>
            </w:pPr>
          </w:p>
        </w:tc>
      </w:tr>
      <w:tr w14:paraId="3F261B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  <w:jc w:val="center"/>
        </w:trPr>
        <w:tc>
          <w:tcPr>
            <w:tcW w:w="235" w:type="pct"/>
            <w:noWrap w:val="0"/>
            <w:vAlign w:val="center"/>
          </w:tcPr>
          <w:p w14:paraId="4D5555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color w:val="auto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678" w:type="pct"/>
            <w:noWrap w:val="0"/>
            <w:vAlign w:val="center"/>
          </w:tcPr>
          <w:p w14:paraId="00B4AF0C">
            <w:pPr>
              <w:widowControl/>
              <w:ind w:firstLine="0" w:firstLineChars="0"/>
              <w:jc w:val="center"/>
              <w:rPr>
                <w:color w:val="auto"/>
                <w:szCs w:val="21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1"/>
                <w:szCs w:val="21"/>
                <w:lang w:val="en-US" w:eastAsia="zh-CN"/>
              </w:rPr>
              <w:t>大冲临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632" w:type="pct"/>
            <w:noWrap w:val="0"/>
            <w:vAlign w:val="center"/>
          </w:tcPr>
          <w:p w14:paraId="0E174F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侧面浮标</w:t>
            </w:r>
          </w:p>
          <w:p w14:paraId="113879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color w:val="auto"/>
                <w:kern w:val="0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（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白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标）</w:t>
            </w:r>
          </w:p>
        </w:tc>
        <w:tc>
          <w:tcPr>
            <w:tcW w:w="1260" w:type="pct"/>
            <w:noWrap w:val="0"/>
            <w:vAlign w:val="center"/>
          </w:tcPr>
          <w:p w14:paraId="3324355B">
            <w:pPr>
              <w:widowControl/>
              <w:ind w:firstLine="0" w:firstLineChars="0"/>
              <w:jc w:val="center"/>
              <w:rPr>
                <w:color w:val="auto"/>
                <w:kern w:val="0"/>
                <w:szCs w:val="21"/>
                <w:lang w:bidi="ar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</w:rPr>
              <w:t>桩号NX_K110+7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  <w:lang w:val="en-US" w:eastAsia="zh-CN"/>
              </w:rPr>
              <w:t>2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</w:rPr>
              <w:t>0处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</w:rPr>
              <w:t>临时航道左侧边线</w:t>
            </w:r>
          </w:p>
        </w:tc>
        <w:tc>
          <w:tcPr>
            <w:tcW w:w="820" w:type="pct"/>
            <w:noWrap w:val="0"/>
            <w:vAlign w:val="center"/>
          </w:tcPr>
          <w:p w14:paraId="66632207">
            <w:pPr>
              <w:widowControl/>
              <w:ind w:firstLine="0" w:firstLineChars="0"/>
              <w:jc w:val="center"/>
              <w:rPr>
                <w:color w:val="auto"/>
                <w:kern w:val="0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eastAsia="zh-CN"/>
              </w:rPr>
              <w:t xml:space="preserve">2526095.45 </w:t>
            </w:r>
          </w:p>
        </w:tc>
        <w:tc>
          <w:tcPr>
            <w:tcW w:w="761" w:type="pct"/>
            <w:noWrap w:val="0"/>
            <w:vAlign w:val="center"/>
          </w:tcPr>
          <w:p w14:paraId="1B6E093F">
            <w:pPr>
              <w:widowControl/>
              <w:ind w:firstLine="0" w:firstLineChars="0"/>
              <w:jc w:val="center"/>
              <w:rPr>
                <w:color w:val="auto"/>
                <w:kern w:val="0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eastAsia="zh-CN"/>
              </w:rPr>
              <w:t xml:space="preserve">560964.68 </w:t>
            </w:r>
          </w:p>
        </w:tc>
        <w:tc>
          <w:tcPr>
            <w:tcW w:w="612" w:type="pct"/>
            <w:noWrap w:val="0"/>
            <w:vAlign w:val="center"/>
          </w:tcPr>
          <w:p w14:paraId="03FC5F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color w:val="auto"/>
                <w:kern w:val="0"/>
                <w:szCs w:val="21"/>
                <w:lang w:bidi="ar"/>
              </w:rPr>
            </w:pPr>
          </w:p>
        </w:tc>
      </w:tr>
      <w:tr w14:paraId="054051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  <w:jc w:val="center"/>
        </w:trPr>
        <w:tc>
          <w:tcPr>
            <w:tcW w:w="235" w:type="pct"/>
            <w:noWrap w:val="0"/>
            <w:vAlign w:val="center"/>
          </w:tcPr>
          <w:p w14:paraId="7E80E3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color w:val="auto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678" w:type="pct"/>
            <w:noWrap w:val="0"/>
            <w:vAlign w:val="center"/>
          </w:tcPr>
          <w:p w14:paraId="4B816709">
            <w:pPr>
              <w:widowControl/>
              <w:ind w:firstLine="0" w:firstLineChars="0"/>
              <w:jc w:val="center"/>
              <w:rPr>
                <w:color w:val="auto"/>
                <w:szCs w:val="21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1"/>
                <w:szCs w:val="21"/>
                <w:lang w:eastAsia="zh-CN"/>
              </w:rPr>
              <w:t>大冲临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</w:rPr>
              <w:t>2</w:t>
            </w:r>
          </w:p>
        </w:tc>
        <w:tc>
          <w:tcPr>
            <w:tcW w:w="632" w:type="pct"/>
            <w:noWrap w:val="0"/>
            <w:vAlign w:val="center"/>
          </w:tcPr>
          <w:p w14:paraId="65F4F3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侧面浮标</w:t>
            </w:r>
          </w:p>
          <w:p w14:paraId="225263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color w:val="auto"/>
                <w:kern w:val="0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（红标）</w:t>
            </w:r>
          </w:p>
        </w:tc>
        <w:tc>
          <w:tcPr>
            <w:tcW w:w="1260" w:type="pct"/>
            <w:noWrap w:val="0"/>
            <w:vAlign w:val="center"/>
          </w:tcPr>
          <w:p w14:paraId="6E716B8C">
            <w:pPr>
              <w:widowControl/>
              <w:ind w:firstLine="0" w:firstLineChars="0"/>
              <w:jc w:val="center"/>
              <w:rPr>
                <w:color w:val="auto"/>
                <w:kern w:val="0"/>
                <w:szCs w:val="21"/>
                <w:lang w:bidi="ar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</w:rPr>
              <w:t>桩号NX_K11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21"/>
                <w:szCs w:val="21"/>
                <w:lang w:val="en-US" w:eastAsia="zh-CN"/>
              </w:rPr>
              <w:t>1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</w:rPr>
              <w:t>+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21"/>
                <w:szCs w:val="21"/>
                <w:lang w:val="en-US" w:eastAsia="zh-CN"/>
              </w:rPr>
              <w:t>58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</w:rPr>
              <w:t>0处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</w:rPr>
              <w:t>临时航道右侧边线</w:t>
            </w:r>
          </w:p>
        </w:tc>
        <w:tc>
          <w:tcPr>
            <w:tcW w:w="820" w:type="pct"/>
            <w:noWrap w:val="0"/>
            <w:vAlign w:val="center"/>
          </w:tcPr>
          <w:p w14:paraId="3E264D62">
            <w:pPr>
              <w:widowControl/>
              <w:ind w:firstLine="0" w:firstLineChars="0"/>
              <w:jc w:val="center"/>
              <w:rPr>
                <w:color w:val="auto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eastAsia="zh-CN"/>
              </w:rPr>
              <w:t>2526275.98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eastAsia="zh-CN"/>
              </w:rPr>
              <w:t xml:space="preserve"> </w:t>
            </w:r>
          </w:p>
        </w:tc>
        <w:tc>
          <w:tcPr>
            <w:tcW w:w="761" w:type="pct"/>
            <w:noWrap w:val="0"/>
            <w:vAlign w:val="center"/>
          </w:tcPr>
          <w:p w14:paraId="518B7BEF">
            <w:pPr>
              <w:widowControl/>
              <w:ind w:firstLine="0" w:firstLineChars="0"/>
              <w:jc w:val="center"/>
              <w:rPr>
                <w:color w:val="auto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eastAsia="zh-CN"/>
              </w:rPr>
              <w:t>560112.83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eastAsia="zh-CN"/>
              </w:rPr>
              <w:t xml:space="preserve"> </w:t>
            </w:r>
          </w:p>
        </w:tc>
        <w:tc>
          <w:tcPr>
            <w:tcW w:w="612" w:type="pct"/>
            <w:noWrap w:val="0"/>
            <w:vAlign w:val="center"/>
          </w:tcPr>
          <w:p w14:paraId="63C223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color w:val="auto"/>
                <w:kern w:val="0"/>
                <w:szCs w:val="21"/>
                <w:lang w:bidi="ar"/>
              </w:rPr>
            </w:pPr>
          </w:p>
        </w:tc>
      </w:tr>
      <w:tr w14:paraId="7893E2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  <w:jc w:val="center"/>
        </w:trPr>
        <w:tc>
          <w:tcPr>
            <w:tcW w:w="235" w:type="pct"/>
            <w:noWrap w:val="0"/>
            <w:vAlign w:val="center"/>
          </w:tcPr>
          <w:p w14:paraId="7F4EE0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color w:val="auto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678" w:type="pct"/>
            <w:noWrap w:val="0"/>
            <w:vAlign w:val="center"/>
          </w:tcPr>
          <w:p w14:paraId="3236979E">
            <w:pPr>
              <w:widowControl/>
              <w:ind w:firstLine="0" w:firstLineChars="0"/>
              <w:jc w:val="center"/>
              <w:rPr>
                <w:color w:val="auto"/>
                <w:szCs w:val="21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1"/>
                <w:szCs w:val="21"/>
                <w:lang w:eastAsia="zh-CN"/>
              </w:rPr>
              <w:t>大冲临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632" w:type="pct"/>
            <w:noWrap w:val="0"/>
            <w:vAlign w:val="center"/>
          </w:tcPr>
          <w:p w14:paraId="46898A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侧面浮标</w:t>
            </w:r>
          </w:p>
          <w:p w14:paraId="567517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color w:val="auto"/>
                <w:kern w:val="0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（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白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标）</w:t>
            </w:r>
          </w:p>
        </w:tc>
        <w:tc>
          <w:tcPr>
            <w:tcW w:w="1260" w:type="pct"/>
            <w:noWrap w:val="0"/>
            <w:vAlign w:val="center"/>
          </w:tcPr>
          <w:p w14:paraId="409EFF2A">
            <w:pPr>
              <w:widowControl/>
              <w:ind w:firstLine="0" w:firstLineChars="0"/>
              <w:jc w:val="center"/>
              <w:rPr>
                <w:color w:val="auto"/>
                <w:kern w:val="0"/>
                <w:szCs w:val="21"/>
                <w:lang w:bidi="ar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</w:rPr>
              <w:t>桩号NX_K112+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21"/>
                <w:szCs w:val="21"/>
                <w:lang w:val="en-US" w:eastAsia="zh-CN"/>
              </w:rPr>
              <w:t>4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</w:rPr>
              <w:t>40处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</w:rPr>
              <w:t>临时航道左侧边线</w:t>
            </w:r>
          </w:p>
        </w:tc>
        <w:tc>
          <w:tcPr>
            <w:tcW w:w="820" w:type="pct"/>
            <w:noWrap w:val="0"/>
            <w:vAlign w:val="center"/>
          </w:tcPr>
          <w:p w14:paraId="4C0ACD67">
            <w:pPr>
              <w:widowControl/>
              <w:ind w:firstLine="0" w:firstLineChars="0"/>
              <w:jc w:val="center"/>
              <w:rPr>
                <w:color w:val="auto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eastAsia="zh-CN"/>
              </w:rPr>
              <w:t>2526613.61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eastAsia="zh-CN"/>
              </w:rPr>
              <w:t xml:space="preserve"> </w:t>
            </w:r>
          </w:p>
        </w:tc>
        <w:tc>
          <w:tcPr>
            <w:tcW w:w="761" w:type="pct"/>
            <w:noWrap w:val="0"/>
            <w:vAlign w:val="center"/>
          </w:tcPr>
          <w:p w14:paraId="170C3125">
            <w:pPr>
              <w:widowControl/>
              <w:ind w:firstLine="0" w:firstLineChars="0"/>
              <w:jc w:val="center"/>
              <w:rPr>
                <w:color w:val="auto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eastAsia="zh-CN"/>
              </w:rPr>
              <w:t>559323.53</w:t>
            </w:r>
          </w:p>
        </w:tc>
        <w:tc>
          <w:tcPr>
            <w:tcW w:w="612" w:type="pct"/>
            <w:noWrap w:val="0"/>
            <w:vAlign w:val="center"/>
          </w:tcPr>
          <w:p w14:paraId="519132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color w:val="auto"/>
                <w:kern w:val="0"/>
                <w:szCs w:val="21"/>
                <w:lang w:bidi="ar"/>
              </w:rPr>
            </w:pPr>
          </w:p>
        </w:tc>
      </w:tr>
      <w:tr w14:paraId="4E0968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  <w:jc w:val="center"/>
        </w:trPr>
        <w:tc>
          <w:tcPr>
            <w:tcW w:w="235" w:type="pct"/>
            <w:noWrap w:val="0"/>
            <w:vAlign w:val="center"/>
          </w:tcPr>
          <w:p w14:paraId="026A3A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color w:val="auto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678" w:type="pct"/>
            <w:noWrap w:val="0"/>
            <w:vAlign w:val="center"/>
          </w:tcPr>
          <w:p w14:paraId="6DD4BB03">
            <w:pPr>
              <w:widowControl/>
              <w:ind w:firstLine="0" w:firstLineChars="0"/>
              <w:jc w:val="center"/>
              <w:rPr>
                <w:color w:val="auto"/>
                <w:szCs w:val="21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1"/>
                <w:szCs w:val="21"/>
                <w:lang w:eastAsia="zh-CN"/>
              </w:rPr>
              <w:t>大冲临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632" w:type="pct"/>
            <w:noWrap w:val="0"/>
            <w:vAlign w:val="center"/>
          </w:tcPr>
          <w:p w14:paraId="199CB2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侧面浮标</w:t>
            </w:r>
          </w:p>
          <w:p w14:paraId="0FBF71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color w:val="auto"/>
                <w:kern w:val="0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（红标）</w:t>
            </w:r>
          </w:p>
        </w:tc>
        <w:tc>
          <w:tcPr>
            <w:tcW w:w="1260" w:type="pct"/>
            <w:noWrap w:val="0"/>
            <w:vAlign w:val="center"/>
          </w:tcPr>
          <w:p w14:paraId="553E776A">
            <w:pPr>
              <w:widowControl/>
              <w:ind w:firstLine="0" w:firstLineChars="0"/>
              <w:jc w:val="center"/>
              <w:rPr>
                <w:color w:val="auto"/>
                <w:kern w:val="0"/>
                <w:szCs w:val="21"/>
                <w:lang w:bidi="ar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</w:rPr>
              <w:t>桩号NX_K112+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21"/>
                <w:szCs w:val="21"/>
                <w:lang w:val="en-US" w:eastAsia="zh-CN"/>
              </w:rPr>
              <w:t>72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</w:rPr>
              <w:t>0处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</w:rPr>
              <w:t>临时航道右侧</w:t>
            </w:r>
          </w:p>
        </w:tc>
        <w:tc>
          <w:tcPr>
            <w:tcW w:w="820" w:type="pct"/>
            <w:noWrap w:val="0"/>
            <w:vAlign w:val="center"/>
          </w:tcPr>
          <w:p w14:paraId="136E42F4">
            <w:pPr>
              <w:widowControl/>
              <w:ind w:firstLine="0" w:firstLineChars="0"/>
              <w:jc w:val="center"/>
              <w:rPr>
                <w:color w:val="auto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eastAsia="zh-CN"/>
              </w:rPr>
              <w:t>2526603.30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eastAsia="zh-CN"/>
              </w:rPr>
              <w:t xml:space="preserve"> </w:t>
            </w:r>
          </w:p>
        </w:tc>
        <w:tc>
          <w:tcPr>
            <w:tcW w:w="761" w:type="pct"/>
            <w:noWrap w:val="0"/>
            <w:vAlign w:val="center"/>
          </w:tcPr>
          <w:p w14:paraId="6C6BFA78">
            <w:pPr>
              <w:widowControl/>
              <w:ind w:firstLine="0" w:firstLineChars="0"/>
              <w:jc w:val="center"/>
              <w:rPr>
                <w:color w:val="auto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eastAsia="zh-CN"/>
              </w:rPr>
              <w:t>559063.33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eastAsia="zh-CN"/>
              </w:rPr>
              <w:t xml:space="preserve"> </w:t>
            </w:r>
          </w:p>
        </w:tc>
        <w:tc>
          <w:tcPr>
            <w:tcW w:w="612" w:type="pct"/>
            <w:noWrap w:val="0"/>
            <w:vAlign w:val="center"/>
          </w:tcPr>
          <w:p w14:paraId="3A4CDC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color w:val="auto"/>
                <w:kern w:val="0"/>
                <w:szCs w:val="21"/>
                <w:lang w:bidi="ar"/>
              </w:rPr>
            </w:pPr>
          </w:p>
        </w:tc>
      </w:tr>
      <w:tr w14:paraId="0AE44A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  <w:jc w:val="center"/>
        </w:trPr>
        <w:tc>
          <w:tcPr>
            <w:tcW w:w="235" w:type="pct"/>
            <w:noWrap w:val="0"/>
            <w:vAlign w:val="center"/>
          </w:tcPr>
          <w:p w14:paraId="5EFCC9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678" w:type="pct"/>
            <w:noWrap w:val="0"/>
            <w:vAlign w:val="center"/>
          </w:tcPr>
          <w:p w14:paraId="39E55BD7">
            <w:pPr>
              <w:widowControl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1"/>
                <w:szCs w:val="21"/>
                <w:lang w:eastAsia="zh-CN"/>
              </w:rPr>
              <w:t>大冲临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632" w:type="pct"/>
            <w:noWrap w:val="0"/>
            <w:vAlign w:val="center"/>
          </w:tcPr>
          <w:p w14:paraId="72CD08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侧面浮标</w:t>
            </w:r>
          </w:p>
          <w:p w14:paraId="265D65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（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白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标）</w:t>
            </w:r>
          </w:p>
        </w:tc>
        <w:tc>
          <w:tcPr>
            <w:tcW w:w="1260" w:type="pct"/>
            <w:noWrap w:val="0"/>
            <w:vAlign w:val="center"/>
          </w:tcPr>
          <w:p w14:paraId="1D29B45F">
            <w:pPr>
              <w:widowControl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</w:rPr>
              <w:t>桩号NX_K11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  <w:lang w:val="en-US" w:eastAsia="zh-CN"/>
              </w:rPr>
              <w:t>3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</w:rPr>
              <w:t>+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  <w:lang w:val="en-US" w:eastAsia="zh-CN"/>
              </w:rPr>
              <w:t>020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</w:rPr>
              <w:t>处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</w:rPr>
              <w:t>临时航道左侧边线</w:t>
            </w:r>
          </w:p>
        </w:tc>
        <w:tc>
          <w:tcPr>
            <w:tcW w:w="820" w:type="pct"/>
            <w:noWrap w:val="0"/>
            <w:vAlign w:val="center"/>
          </w:tcPr>
          <w:p w14:paraId="205A6D4C">
            <w:pPr>
              <w:widowControl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eastAsia="zh-CN"/>
              </w:rPr>
              <w:t xml:space="preserve">2526689.43 </w:t>
            </w:r>
          </w:p>
        </w:tc>
        <w:tc>
          <w:tcPr>
            <w:tcW w:w="761" w:type="pct"/>
            <w:noWrap w:val="0"/>
            <w:vAlign w:val="center"/>
          </w:tcPr>
          <w:p w14:paraId="6A10B869">
            <w:pPr>
              <w:widowControl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eastAsia="zh-CN"/>
              </w:rPr>
              <w:t xml:space="preserve">558757.78 </w:t>
            </w:r>
          </w:p>
        </w:tc>
        <w:tc>
          <w:tcPr>
            <w:tcW w:w="612" w:type="pct"/>
            <w:noWrap w:val="0"/>
            <w:vAlign w:val="center"/>
          </w:tcPr>
          <w:p w14:paraId="6FE320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color w:val="auto"/>
                <w:kern w:val="0"/>
                <w:szCs w:val="21"/>
                <w:lang w:bidi="ar"/>
              </w:rPr>
            </w:pPr>
          </w:p>
        </w:tc>
      </w:tr>
      <w:tr w14:paraId="356AEA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  <w:jc w:val="center"/>
        </w:trPr>
        <w:tc>
          <w:tcPr>
            <w:tcW w:w="235" w:type="pct"/>
            <w:noWrap w:val="0"/>
            <w:vAlign w:val="center"/>
          </w:tcPr>
          <w:p w14:paraId="37D021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678" w:type="pct"/>
            <w:noWrap w:val="0"/>
            <w:vAlign w:val="center"/>
          </w:tcPr>
          <w:p w14:paraId="7327D221">
            <w:pPr>
              <w:widowControl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1"/>
                <w:szCs w:val="21"/>
                <w:lang w:eastAsia="zh-CN"/>
              </w:rPr>
              <w:t>大冲临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632" w:type="pct"/>
            <w:noWrap w:val="0"/>
            <w:vAlign w:val="center"/>
          </w:tcPr>
          <w:p w14:paraId="6BC77E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侧面浮标</w:t>
            </w:r>
          </w:p>
          <w:p w14:paraId="39B8A2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（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白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标）</w:t>
            </w:r>
          </w:p>
        </w:tc>
        <w:tc>
          <w:tcPr>
            <w:tcW w:w="1260" w:type="pct"/>
            <w:noWrap w:val="0"/>
            <w:vAlign w:val="center"/>
          </w:tcPr>
          <w:p w14:paraId="313F8FBE">
            <w:pPr>
              <w:widowControl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</w:rPr>
              <w:t>桩号NX_K113+3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  <w:lang w:val="en-US" w:eastAsia="zh-CN"/>
              </w:rPr>
              <w:t>4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</w:rPr>
              <w:t>0处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</w:rPr>
              <w:t>临时航道左侧边线</w:t>
            </w:r>
          </w:p>
        </w:tc>
        <w:tc>
          <w:tcPr>
            <w:tcW w:w="820" w:type="pct"/>
            <w:noWrap w:val="0"/>
            <w:vAlign w:val="center"/>
          </w:tcPr>
          <w:p w14:paraId="7CAA63AE">
            <w:pPr>
              <w:widowControl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eastAsia="zh-CN"/>
              </w:rPr>
              <w:t xml:space="preserve">2526540.50 </w:t>
            </w:r>
          </w:p>
        </w:tc>
        <w:tc>
          <w:tcPr>
            <w:tcW w:w="761" w:type="pct"/>
            <w:noWrap w:val="0"/>
            <w:vAlign w:val="center"/>
          </w:tcPr>
          <w:p w14:paraId="3E737A77">
            <w:pPr>
              <w:widowControl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eastAsia="zh-CN"/>
              </w:rPr>
              <w:t xml:space="preserve">558466.11 </w:t>
            </w:r>
          </w:p>
        </w:tc>
        <w:tc>
          <w:tcPr>
            <w:tcW w:w="612" w:type="pct"/>
            <w:noWrap w:val="0"/>
            <w:vAlign w:val="center"/>
          </w:tcPr>
          <w:p w14:paraId="0CB110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color w:val="auto"/>
                <w:kern w:val="0"/>
                <w:szCs w:val="21"/>
                <w:lang w:bidi="ar"/>
              </w:rPr>
            </w:pPr>
          </w:p>
        </w:tc>
      </w:tr>
      <w:tr w14:paraId="66B7AB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  <w:jc w:val="center"/>
        </w:trPr>
        <w:tc>
          <w:tcPr>
            <w:tcW w:w="235" w:type="pct"/>
            <w:noWrap w:val="0"/>
            <w:vAlign w:val="center"/>
          </w:tcPr>
          <w:p w14:paraId="6130FA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7</w:t>
            </w:r>
          </w:p>
        </w:tc>
        <w:tc>
          <w:tcPr>
            <w:tcW w:w="678" w:type="pct"/>
            <w:noWrap w:val="0"/>
            <w:vAlign w:val="center"/>
          </w:tcPr>
          <w:p w14:paraId="157B4725">
            <w:pPr>
              <w:widowControl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1"/>
                <w:szCs w:val="21"/>
                <w:lang w:eastAsia="zh-CN"/>
              </w:rPr>
              <w:t>大冲临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632" w:type="pct"/>
            <w:noWrap w:val="0"/>
            <w:vAlign w:val="center"/>
          </w:tcPr>
          <w:p w14:paraId="29F7E7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侧面浮标</w:t>
            </w:r>
          </w:p>
          <w:p w14:paraId="6E445C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（红标）</w:t>
            </w:r>
          </w:p>
        </w:tc>
        <w:tc>
          <w:tcPr>
            <w:tcW w:w="1260" w:type="pct"/>
            <w:noWrap w:val="0"/>
            <w:vAlign w:val="center"/>
          </w:tcPr>
          <w:p w14:paraId="71A72B84">
            <w:pPr>
              <w:widowControl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  <w:lang w:val="zh-CN" w:eastAsia="zh-CN" w:bidi="ar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</w:rPr>
              <w:t>桩号NX_K113+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  <w:lang w:val="en-US" w:eastAsia="zh-CN"/>
              </w:rPr>
              <w:t>380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</w:rPr>
              <w:t>处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</w:rPr>
              <w:t>临时航道右侧</w:t>
            </w:r>
          </w:p>
        </w:tc>
        <w:tc>
          <w:tcPr>
            <w:tcW w:w="820" w:type="pct"/>
            <w:noWrap w:val="0"/>
            <w:vAlign w:val="center"/>
          </w:tcPr>
          <w:p w14:paraId="39ABB0BA">
            <w:pPr>
              <w:widowControl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  <w:lang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eastAsia="zh-CN"/>
              </w:rPr>
              <w:t>2526407.79</w:t>
            </w:r>
          </w:p>
        </w:tc>
        <w:tc>
          <w:tcPr>
            <w:tcW w:w="761" w:type="pct"/>
            <w:noWrap w:val="0"/>
            <w:vAlign w:val="center"/>
          </w:tcPr>
          <w:p w14:paraId="5378AD19">
            <w:pPr>
              <w:widowControl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  <w:lang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eastAsia="zh-CN"/>
              </w:rPr>
              <w:t>558533.62</w:t>
            </w:r>
          </w:p>
        </w:tc>
        <w:tc>
          <w:tcPr>
            <w:tcW w:w="612" w:type="pct"/>
            <w:noWrap w:val="0"/>
            <w:vAlign w:val="center"/>
          </w:tcPr>
          <w:p w14:paraId="2E1F02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color w:val="auto"/>
                <w:kern w:val="0"/>
                <w:szCs w:val="21"/>
                <w:lang w:bidi="ar"/>
              </w:rPr>
            </w:pPr>
          </w:p>
        </w:tc>
      </w:tr>
      <w:tr w14:paraId="16EA7C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  <w:jc w:val="center"/>
        </w:trPr>
        <w:tc>
          <w:tcPr>
            <w:tcW w:w="235" w:type="pct"/>
            <w:noWrap w:val="0"/>
            <w:vAlign w:val="center"/>
          </w:tcPr>
          <w:p w14:paraId="725D28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8</w:t>
            </w:r>
          </w:p>
        </w:tc>
        <w:tc>
          <w:tcPr>
            <w:tcW w:w="678" w:type="pct"/>
            <w:noWrap w:val="0"/>
            <w:vAlign w:val="center"/>
          </w:tcPr>
          <w:p w14:paraId="3370C353">
            <w:pPr>
              <w:widowControl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1"/>
                <w:szCs w:val="21"/>
                <w:lang w:eastAsia="zh-CN"/>
              </w:rPr>
              <w:t>大冲临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632" w:type="pct"/>
            <w:noWrap w:val="0"/>
            <w:vAlign w:val="center"/>
          </w:tcPr>
          <w:p w14:paraId="11FC0E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侧面浮标</w:t>
            </w:r>
          </w:p>
          <w:p w14:paraId="09637A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（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白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标）</w:t>
            </w:r>
          </w:p>
        </w:tc>
        <w:tc>
          <w:tcPr>
            <w:tcW w:w="1260" w:type="pct"/>
            <w:noWrap w:val="0"/>
            <w:vAlign w:val="center"/>
          </w:tcPr>
          <w:p w14:paraId="3B8185E2">
            <w:pPr>
              <w:widowControl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</w:rPr>
              <w:t>桩号NX_K113+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  <w:lang w:val="en-US" w:eastAsia="zh-CN"/>
              </w:rPr>
              <w:t>80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</w:rPr>
              <w:t>0处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</w:rPr>
              <w:t>临时航道左侧边线</w:t>
            </w:r>
          </w:p>
        </w:tc>
        <w:tc>
          <w:tcPr>
            <w:tcW w:w="820" w:type="pct"/>
            <w:noWrap w:val="0"/>
            <w:vAlign w:val="center"/>
          </w:tcPr>
          <w:p w14:paraId="157F60EC">
            <w:pPr>
              <w:widowControl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eastAsia="zh-CN"/>
              </w:rPr>
              <w:t xml:space="preserve">2526129.45 </w:t>
            </w:r>
          </w:p>
        </w:tc>
        <w:tc>
          <w:tcPr>
            <w:tcW w:w="761" w:type="pct"/>
            <w:noWrap w:val="0"/>
            <w:vAlign w:val="center"/>
          </w:tcPr>
          <w:p w14:paraId="1587DF17">
            <w:pPr>
              <w:widowControl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eastAsia="zh-CN"/>
              </w:rPr>
              <w:t xml:space="preserve">558230.36 </w:t>
            </w:r>
          </w:p>
        </w:tc>
        <w:tc>
          <w:tcPr>
            <w:tcW w:w="612" w:type="pct"/>
            <w:noWrap w:val="0"/>
            <w:vAlign w:val="center"/>
          </w:tcPr>
          <w:p w14:paraId="4C97F8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color w:val="auto"/>
                <w:kern w:val="0"/>
                <w:szCs w:val="21"/>
                <w:lang w:bidi="ar"/>
              </w:rPr>
            </w:pPr>
          </w:p>
        </w:tc>
      </w:tr>
      <w:tr w14:paraId="062F9A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  <w:jc w:val="center"/>
        </w:trPr>
        <w:tc>
          <w:tcPr>
            <w:tcW w:w="235" w:type="pct"/>
            <w:noWrap w:val="0"/>
            <w:vAlign w:val="center"/>
          </w:tcPr>
          <w:p w14:paraId="7F5D14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9</w:t>
            </w:r>
          </w:p>
        </w:tc>
        <w:tc>
          <w:tcPr>
            <w:tcW w:w="678" w:type="pct"/>
            <w:noWrap w:val="0"/>
            <w:vAlign w:val="center"/>
          </w:tcPr>
          <w:p w14:paraId="672B3F10">
            <w:pPr>
              <w:widowControl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1"/>
                <w:szCs w:val="21"/>
                <w:lang w:eastAsia="zh-CN"/>
              </w:rPr>
              <w:t>大冲临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21"/>
                <w:szCs w:val="21"/>
                <w:lang w:val="en-US" w:eastAsia="zh-CN"/>
              </w:rPr>
              <w:t>9</w:t>
            </w:r>
          </w:p>
        </w:tc>
        <w:tc>
          <w:tcPr>
            <w:tcW w:w="632" w:type="pct"/>
            <w:noWrap w:val="0"/>
            <w:vAlign w:val="center"/>
          </w:tcPr>
          <w:p w14:paraId="4407CC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侧面浮标</w:t>
            </w:r>
          </w:p>
          <w:p w14:paraId="61C35A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（红标）</w:t>
            </w:r>
          </w:p>
        </w:tc>
        <w:tc>
          <w:tcPr>
            <w:tcW w:w="1260" w:type="pct"/>
            <w:noWrap w:val="0"/>
            <w:vAlign w:val="center"/>
          </w:tcPr>
          <w:p w14:paraId="19ED2659">
            <w:pPr>
              <w:widowControl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</w:rPr>
              <w:t>桩号NX_K113+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21"/>
                <w:szCs w:val="21"/>
                <w:lang w:val="en-US" w:eastAsia="zh-CN"/>
              </w:rPr>
              <w:t>9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  <w:lang w:val="en-US" w:eastAsia="zh-CN"/>
              </w:rPr>
              <w:t>0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</w:rPr>
              <w:t>0处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</w:rPr>
              <w:t>临时航道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21"/>
                <w:szCs w:val="21"/>
                <w:lang w:val="en-US" w:eastAsia="zh-CN"/>
              </w:rPr>
              <w:t>右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</w:rPr>
              <w:t>侧边线</w:t>
            </w:r>
          </w:p>
        </w:tc>
        <w:tc>
          <w:tcPr>
            <w:tcW w:w="820" w:type="pct"/>
            <w:noWrap w:val="0"/>
            <w:vAlign w:val="center"/>
          </w:tcPr>
          <w:p w14:paraId="3A95435B">
            <w:pPr>
              <w:widowControl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eastAsia="zh-CN"/>
              </w:rPr>
              <w:t>2526029.2</w:t>
            </w: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761" w:type="pct"/>
            <w:noWrap w:val="0"/>
            <w:vAlign w:val="center"/>
          </w:tcPr>
          <w:p w14:paraId="3A7EBD07">
            <w:pPr>
              <w:widowControl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eastAsia="zh-CN"/>
              </w:rPr>
              <w:t>558299.5</w:t>
            </w: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612" w:type="pct"/>
            <w:noWrap w:val="0"/>
            <w:vAlign w:val="center"/>
          </w:tcPr>
          <w:p w14:paraId="496AA4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color w:val="auto"/>
                <w:kern w:val="0"/>
                <w:szCs w:val="21"/>
                <w:lang w:bidi="ar"/>
              </w:rPr>
            </w:pPr>
          </w:p>
        </w:tc>
      </w:tr>
      <w:tr w14:paraId="474E1F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8" w:hRule="atLeast"/>
          <w:jc w:val="center"/>
        </w:trPr>
        <w:tc>
          <w:tcPr>
            <w:tcW w:w="235" w:type="pct"/>
            <w:noWrap w:val="0"/>
            <w:vAlign w:val="center"/>
          </w:tcPr>
          <w:p w14:paraId="063E71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10</w:t>
            </w:r>
          </w:p>
        </w:tc>
        <w:tc>
          <w:tcPr>
            <w:tcW w:w="678" w:type="pct"/>
            <w:shd w:val="clear" w:color="auto" w:fill="auto"/>
            <w:noWrap w:val="0"/>
            <w:vAlign w:val="center"/>
          </w:tcPr>
          <w:p w14:paraId="202CF3D1">
            <w:pPr>
              <w:widowControl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1"/>
                <w:szCs w:val="21"/>
                <w:lang w:val="en-US" w:eastAsia="zh-CN" w:bidi="ar"/>
              </w:rPr>
              <w:t>1综临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  <w:lang w:bidi="ar"/>
              </w:rPr>
              <w:t>1</w:t>
            </w:r>
          </w:p>
        </w:tc>
        <w:tc>
          <w:tcPr>
            <w:tcW w:w="632" w:type="pct"/>
            <w:shd w:val="clear" w:color="auto" w:fill="auto"/>
            <w:noWrap w:val="0"/>
            <w:vAlign w:val="center"/>
          </w:tcPr>
          <w:p w14:paraId="532AD1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侧面浮标</w:t>
            </w:r>
          </w:p>
          <w:p w14:paraId="198430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（红标）</w:t>
            </w:r>
          </w:p>
        </w:tc>
        <w:tc>
          <w:tcPr>
            <w:tcW w:w="1260" w:type="pct"/>
            <w:shd w:val="clear" w:color="auto" w:fill="auto"/>
            <w:noWrap w:val="0"/>
            <w:vAlign w:val="center"/>
          </w:tcPr>
          <w:p w14:paraId="14BB73DC">
            <w:pPr>
              <w:widowControl/>
              <w:ind w:left="0" w:lef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</w:rPr>
              <w:t>桩号NX_K1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eastAsia="zh-CN"/>
              </w:rPr>
              <w:t>05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</w:rPr>
              <w:t>+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eastAsia="zh-CN"/>
              </w:rPr>
              <w:t>100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</w:rPr>
              <w:t>处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eastAsia="zh-CN"/>
              </w:rPr>
              <w:t>临时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</w:rPr>
              <w:t>航道</w:t>
            </w: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eastAsia="zh-CN"/>
              </w:rPr>
              <w:t>右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</w:rPr>
              <w:t>侧边线</w:t>
            </w:r>
          </w:p>
        </w:tc>
        <w:tc>
          <w:tcPr>
            <w:tcW w:w="820" w:type="pct"/>
            <w:shd w:val="clear" w:color="auto" w:fill="auto"/>
            <w:noWrap w:val="0"/>
            <w:vAlign w:val="center"/>
          </w:tcPr>
          <w:p w14:paraId="0425F09D">
            <w:pPr>
              <w:widowControl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eastAsia="zh-CN"/>
              </w:rPr>
              <w:t xml:space="preserve">2526338.38 </w:t>
            </w:r>
          </w:p>
        </w:tc>
        <w:tc>
          <w:tcPr>
            <w:tcW w:w="761" w:type="pct"/>
            <w:shd w:val="clear" w:color="auto" w:fill="auto"/>
            <w:noWrap w:val="0"/>
            <w:vAlign w:val="center"/>
          </w:tcPr>
          <w:p w14:paraId="56DAAE97">
            <w:pPr>
              <w:widowControl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eastAsia="zh-CN"/>
              </w:rPr>
              <w:t xml:space="preserve">566423.15 </w:t>
            </w:r>
          </w:p>
        </w:tc>
        <w:tc>
          <w:tcPr>
            <w:tcW w:w="612" w:type="pct"/>
            <w:noWrap w:val="0"/>
            <w:vAlign w:val="center"/>
          </w:tcPr>
          <w:p w14:paraId="56D5E9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color w:val="auto"/>
                <w:kern w:val="0"/>
                <w:szCs w:val="21"/>
                <w:lang w:bidi="ar"/>
              </w:rPr>
            </w:pPr>
          </w:p>
        </w:tc>
      </w:tr>
      <w:tr w14:paraId="2ACFAA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8" w:hRule="atLeast"/>
          <w:jc w:val="center"/>
        </w:trPr>
        <w:tc>
          <w:tcPr>
            <w:tcW w:w="235" w:type="pct"/>
            <w:noWrap w:val="0"/>
            <w:vAlign w:val="center"/>
          </w:tcPr>
          <w:p w14:paraId="676376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11</w:t>
            </w:r>
          </w:p>
        </w:tc>
        <w:tc>
          <w:tcPr>
            <w:tcW w:w="678" w:type="pct"/>
            <w:shd w:val="clear" w:color="auto" w:fill="auto"/>
            <w:noWrap w:val="0"/>
            <w:vAlign w:val="center"/>
          </w:tcPr>
          <w:p w14:paraId="21F5D118">
            <w:pPr>
              <w:widowControl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1"/>
                <w:szCs w:val="21"/>
                <w:lang w:val="en-US" w:eastAsia="zh-CN" w:bidi="ar"/>
              </w:rPr>
              <w:t>1综临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632" w:type="pct"/>
            <w:shd w:val="clear" w:color="auto" w:fill="auto"/>
            <w:noWrap w:val="0"/>
            <w:vAlign w:val="center"/>
          </w:tcPr>
          <w:p w14:paraId="7BB195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侧面浮标</w:t>
            </w:r>
          </w:p>
          <w:p w14:paraId="13B5A9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（红标）</w:t>
            </w:r>
          </w:p>
        </w:tc>
        <w:tc>
          <w:tcPr>
            <w:tcW w:w="1260" w:type="pct"/>
            <w:shd w:val="clear" w:color="auto" w:fill="auto"/>
            <w:noWrap w:val="0"/>
            <w:vAlign w:val="center"/>
          </w:tcPr>
          <w:p w14:paraId="7E0E9D1C">
            <w:pPr>
              <w:widowControl/>
              <w:ind w:left="0" w:lef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</w:rPr>
              <w:t>桩号NX_K1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eastAsia="zh-CN"/>
              </w:rPr>
              <w:t>05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</w:rPr>
              <w:t>+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eastAsia="zh-CN"/>
              </w:rPr>
              <w:t>70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</w:rPr>
              <w:t>0处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eastAsia="zh-CN"/>
              </w:rPr>
              <w:t>临时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</w:rPr>
              <w:t>航道</w:t>
            </w: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eastAsia="zh-CN"/>
              </w:rPr>
              <w:t>右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</w:rPr>
              <w:t>侧边线</w:t>
            </w:r>
          </w:p>
        </w:tc>
        <w:tc>
          <w:tcPr>
            <w:tcW w:w="820" w:type="pct"/>
            <w:shd w:val="clear" w:color="auto" w:fill="auto"/>
            <w:noWrap w:val="0"/>
            <w:vAlign w:val="center"/>
          </w:tcPr>
          <w:p w14:paraId="4B7BEFCD">
            <w:pPr>
              <w:widowControl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eastAsia="zh-CN"/>
              </w:rPr>
              <w:t xml:space="preserve">2525964.09 </w:t>
            </w:r>
          </w:p>
        </w:tc>
        <w:tc>
          <w:tcPr>
            <w:tcW w:w="761" w:type="pct"/>
            <w:shd w:val="clear" w:color="auto" w:fill="auto"/>
            <w:noWrap w:val="0"/>
            <w:vAlign w:val="center"/>
          </w:tcPr>
          <w:p w14:paraId="07944F5F">
            <w:pPr>
              <w:widowControl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eastAsia="zh-CN"/>
              </w:rPr>
              <w:t xml:space="preserve">565939.17 </w:t>
            </w:r>
          </w:p>
        </w:tc>
        <w:tc>
          <w:tcPr>
            <w:tcW w:w="612" w:type="pct"/>
            <w:noWrap w:val="0"/>
            <w:vAlign w:val="center"/>
          </w:tcPr>
          <w:p w14:paraId="156A9F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color w:val="auto"/>
                <w:kern w:val="0"/>
                <w:szCs w:val="21"/>
                <w:lang w:bidi="ar"/>
              </w:rPr>
            </w:pPr>
          </w:p>
        </w:tc>
      </w:tr>
      <w:tr w14:paraId="180440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235" w:type="pct"/>
            <w:noWrap w:val="0"/>
            <w:vAlign w:val="center"/>
          </w:tcPr>
          <w:p w14:paraId="4ADA2E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12</w:t>
            </w:r>
          </w:p>
        </w:tc>
        <w:tc>
          <w:tcPr>
            <w:tcW w:w="678" w:type="pct"/>
            <w:shd w:val="clear" w:color="auto" w:fill="auto"/>
            <w:noWrap w:val="0"/>
            <w:vAlign w:val="center"/>
          </w:tcPr>
          <w:p w14:paraId="0DC71006">
            <w:pPr>
              <w:widowControl/>
              <w:ind w:firstLine="0" w:firstLineChars="0"/>
              <w:jc w:val="center"/>
              <w:rPr>
                <w:rFonts w:hint="eastAsia" w:ascii="Times New Roman" w:hAnsi="Times New Roman" w:cs="Times New Roman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大冲下游</w:t>
            </w:r>
          </w:p>
          <w:p w14:paraId="21DAB4E6">
            <w:pPr>
              <w:widowControl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通行信号标</w:t>
            </w:r>
          </w:p>
        </w:tc>
        <w:tc>
          <w:tcPr>
            <w:tcW w:w="632" w:type="pct"/>
            <w:shd w:val="clear" w:color="auto" w:fill="auto"/>
            <w:noWrap w:val="0"/>
            <w:vAlign w:val="center"/>
          </w:tcPr>
          <w:p w14:paraId="632EC6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通行信号标</w:t>
            </w:r>
          </w:p>
        </w:tc>
        <w:tc>
          <w:tcPr>
            <w:tcW w:w="1260" w:type="pct"/>
            <w:shd w:val="clear" w:color="auto" w:fill="auto"/>
            <w:noWrap w:val="0"/>
            <w:vAlign w:val="center"/>
          </w:tcPr>
          <w:p w14:paraId="705BFF04">
            <w:pPr>
              <w:widowControl/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</w:rPr>
              <w:t>桩号NX_K110+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  <w:lang w:val="en-US" w:eastAsia="zh-CN"/>
              </w:rPr>
              <w:t>4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</w:rPr>
              <w:t>60</w:t>
            </w:r>
          </w:p>
          <w:p w14:paraId="549FEFFA">
            <w:pPr>
              <w:widowControl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  <w:lang w:val="en-US" w:eastAsia="zh-CN"/>
              </w:rPr>
              <w:t>设置于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21"/>
                <w:szCs w:val="21"/>
                <w:lang w:val="en-US" w:eastAsia="zh-CN"/>
              </w:rPr>
              <w:t>河道中央船型浮体上</w:t>
            </w:r>
          </w:p>
        </w:tc>
        <w:tc>
          <w:tcPr>
            <w:tcW w:w="820" w:type="pct"/>
            <w:shd w:val="clear" w:color="auto" w:fill="auto"/>
            <w:noWrap w:val="0"/>
            <w:vAlign w:val="center"/>
          </w:tcPr>
          <w:p w14:paraId="73BAE44A">
            <w:pPr>
              <w:widowControl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eastAsia="zh-CN"/>
              </w:rPr>
              <w:t>2526094.9</w:t>
            </w: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761" w:type="pct"/>
            <w:shd w:val="clear" w:color="auto" w:fill="auto"/>
            <w:noWrap w:val="0"/>
            <w:vAlign w:val="center"/>
          </w:tcPr>
          <w:p w14:paraId="1DBC139E">
            <w:pPr>
              <w:widowControl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eastAsia="zh-CN"/>
              </w:rPr>
              <w:t>561228.7</w:t>
            </w: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eastAsia="zh-CN"/>
              </w:rPr>
              <w:t>9</w:t>
            </w:r>
          </w:p>
        </w:tc>
        <w:tc>
          <w:tcPr>
            <w:tcW w:w="612" w:type="pct"/>
            <w:noWrap w:val="0"/>
            <w:vAlign w:val="center"/>
          </w:tcPr>
          <w:p w14:paraId="6A7F0A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color w:val="auto"/>
                <w:kern w:val="0"/>
                <w:szCs w:val="21"/>
                <w:lang w:bidi="ar"/>
              </w:rPr>
            </w:pPr>
          </w:p>
        </w:tc>
      </w:tr>
      <w:tr w14:paraId="3B40E7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235" w:type="pct"/>
            <w:noWrap w:val="0"/>
            <w:vAlign w:val="center"/>
          </w:tcPr>
          <w:p w14:paraId="04562B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13</w:t>
            </w:r>
          </w:p>
        </w:tc>
        <w:tc>
          <w:tcPr>
            <w:tcW w:w="678" w:type="pct"/>
            <w:shd w:val="clear" w:color="auto" w:fill="auto"/>
            <w:noWrap w:val="0"/>
            <w:vAlign w:val="center"/>
          </w:tcPr>
          <w:p w14:paraId="02D67C3A">
            <w:pPr>
              <w:widowControl/>
              <w:ind w:firstLine="0" w:firstLineChars="0"/>
              <w:jc w:val="center"/>
              <w:rPr>
                <w:rFonts w:hint="eastAsia" w:ascii="Times New Roman" w:hAnsi="Times New Roman" w:cs="Times New Roman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大冲上游</w:t>
            </w:r>
          </w:p>
          <w:p w14:paraId="77A3D934">
            <w:pPr>
              <w:widowControl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通行信号标</w:t>
            </w:r>
          </w:p>
        </w:tc>
        <w:tc>
          <w:tcPr>
            <w:tcW w:w="632" w:type="pct"/>
            <w:shd w:val="clear" w:color="auto" w:fill="auto"/>
            <w:noWrap w:val="0"/>
            <w:vAlign w:val="center"/>
          </w:tcPr>
          <w:p w14:paraId="3BD928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通行信号标</w:t>
            </w:r>
          </w:p>
        </w:tc>
        <w:tc>
          <w:tcPr>
            <w:tcW w:w="1260" w:type="pct"/>
            <w:shd w:val="clear" w:color="auto" w:fill="auto"/>
            <w:noWrap w:val="0"/>
            <w:vAlign w:val="center"/>
          </w:tcPr>
          <w:p w14:paraId="25D0C581">
            <w:pPr>
              <w:widowControl/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</w:rPr>
              <w:t>桩号NX_K11</w:t>
            </w:r>
            <w:r>
              <w:rPr>
                <w:rFonts w:hint="eastAsia" w:cs="Times New Roman"/>
                <w:color w:val="auto"/>
                <w:kern w:val="0"/>
                <w:sz w:val="21"/>
                <w:szCs w:val="21"/>
                <w:lang w:val="en-US" w:eastAsia="zh-CN"/>
              </w:rPr>
              <w:t>6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</w:rPr>
              <w:t>+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  <w:lang w:val="en-US" w:eastAsia="zh-CN"/>
              </w:rPr>
              <w:t>7</w:t>
            </w:r>
            <w:r>
              <w:rPr>
                <w:rFonts w:hint="eastAsia" w:cs="Times New Roman"/>
                <w:color w:val="auto"/>
                <w:kern w:val="0"/>
                <w:sz w:val="21"/>
                <w:szCs w:val="21"/>
                <w:lang w:val="en-US" w:eastAsia="zh-CN"/>
              </w:rPr>
              <w:t>2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  <w:lang w:val="en-US" w:eastAsia="zh-CN"/>
              </w:rPr>
              <w:t>0</w:t>
            </w:r>
          </w:p>
          <w:p w14:paraId="00D6BE47">
            <w:pPr>
              <w:widowControl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  <w:lang w:val="en-US" w:eastAsia="zh-CN"/>
              </w:rPr>
              <w:t>设置于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21"/>
                <w:szCs w:val="21"/>
                <w:lang w:val="en-US" w:eastAsia="zh-CN"/>
              </w:rPr>
              <w:t>河道中央船型浮体上</w:t>
            </w:r>
          </w:p>
        </w:tc>
        <w:tc>
          <w:tcPr>
            <w:tcW w:w="820" w:type="pct"/>
            <w:shd w:val="clear" w:color="auto" w:fill="auto"/>
            <w:noWrap w:val="0"/>
            <w:vAlign w:val="center"/>
          </w:tcPr>
          <w:p w14:paraId="2AD10FE7">
            <w:pPr>
              <w:widowControl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eastAsia="zh-CN"/>
              </w:rPr>
              <w:t xml:space="preserve">2523481.29 </w:t>
            </w:r>
          </w:p>
        </w:tc>
        <w:tc>
          <w:tcPr>
            <w:tcW w:w="761" w:type="pct"/>
            <w:shd w:val="clear" w:color="auto" w:fill="auto"/>
            <w:noWrap w:val="0"/>
            <w:vAlign w:val="center"/>
          </w:tcPr>
          <w:p w14:paraId="48EA79BB">
            <w:pPr>
              <w:widowControl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eastAsia="zh-CN"/>
              </w:rPr>
              <w:t xml:space="preserve">557840.37 </w:t>
            </w:r>
          </w:p>
        </w:tc>
        <w:tc>
          <w:tcPr>
            <w:tcW w:w="612" w:type="pct"/>
            <w:noWrap w:val="0"/>
            <w:vAlign w:val="center"/>
          </w:tcPr>
          <w:p w14:paraId="713D13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color w:val="auto"/>
                <w:kern w:val="0"/>
                <w:szCs w:val="21"/>
                <w:lang w:bidi="ar"/>
              </w:rPr>
            </w:pPr>
          </w:p>
        </w:tc>
      </w:tr>
      <w:tr w14:paraId="3F5285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235" w:type="pct"/>
            <w:noWrap w:val="0"/>
            <w:vAlign w:val="center"/>
          </w:tcPr>
          <w:p w14:paraId="4AE3A8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14</w:t>
            </w:r>
          </w:p>
        </w:tc>
        <w:tc>
          <w:tcPr>
            <w:tcW w:w="678" w:type="pct"/>
            <w:shd w:val="clear" w:color="auto" w:fill="auto"/>
            <w:noWrap w:val="0"/>
            <w:vAlign w:val="center"/>
          </w:tcPr>
          <w:p w14:paraId="42F194D2">
            <w:pPr>
              <w:widowControl/>
              <w:ind w:firstLine="0" w:firstLineChars="0"/>
              <w:jc w:val="center"/>
              <w:rPr>
                <w:rFonts w:hint="eastAsia" w:ascii="Times New Roman" w:hAnsi="Times New Roman" w:cs="Times New Roman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1"/>
                <w:szCs w:val="21"/>
                <w:lang w:val="en-US" w:eastAsia="zh-CN"/>
              </w:rPr>
              <w:t>大冲下游</w:t>
            </w:r>
          </w:p>
          <w:p w14:paraId="1C372EE9">
            <w:pPr>
              <w:widowControl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1"/>
                <w:szCs w:val="21"/>
                <w:lang w:val="en-US" w:eastAsia="zh-CN"/>
              </w:rPr>
              <w:t>界限标</w:t>
            </w:r>
          </w:p>
        </w:tc>
        <w:tc>
          <w:tcPr>
            <w:tcW w:w="632" w:type="pct"/>
            <w:shd w:val="clear" w:color="auto" w:fill="auto"/>
            <w:noWrap w:val="0"/>
            <w:vAlign w:val="center"/>
          </w:tcPr>
          <w:p w14:paraId="6CC905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界限标</w:t>
            </w:r>
          </w:p>
        </w:tc>
        <w:tc>
          <w:tcPr>
            <w:tcW w:w="1260" w:type="pct"/>
            <w:shd w:val="clear" w:color="auto" w:fill="auto"/>
            <w:noWrap w:val="0"/>
            <w:vAlign w:val="center"/>
          </w:tcPr>
          <w:p w14:paraId="4E1E03A1">
            <w:pPr>
              <w:widowControl/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</w:rPr>
              <w:t>桩号NX_K110+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  <w:lang w:val="en-US" w:eastAsia="zh-CN"/>
              </w:rPr>
              <w:t>2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</w:rPr>
              <w:t>60</w:t>
            </w:r>
          </w:p>
          <w:p w14:paraId="3D9A7BB2">
            <w:pPr>
              <w:widowControl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  <w:lang w:val="en-US" w:eastAsia="zh-CN"/>
              </w:rPr>
              <w:t>设置于陆域</w:t>
            </w:r>
          </w:p>
        </w:tc>
        <w:tc>
          <w:tcPr>
            <w:tcW w:w="820" w:type="pct"/>
            <w:shd w:val="clear" w:color="auto" w:fill="auto"/>
            <w:noWrap w:val="0"/>
            <w:vAlign w:val="center"/>
          </w:tcPr>
          <w:p w14:paraId="0BEFEDB2">
            <w:pPr>
              <w:widowControl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eastAsia="zh-CN"/>
              </w:rPr>
              <w:t>2526315.</w:t>
            </w: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eastAsia="zh-CN"/>
              </w:rPr>
              <w:t>51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eastAsia="zh-CN"/>
              </w:rPr>
              <w:t xml:space="preserve"> </w:t>
            </w:r>
          </w:p>
        </w:tc>
        <w:tc>
          <w:tcPr>
            <w:tcW w:w="761" w:type="pct"/>
            <w:shd w:val="clear" w:color="auto" w:fill="auto"/>
            <w:noWrap w:val="0"/>
            <w:vAlign w:val="center"/>
          </w:tcPr>
          <w:p w14:paraId="1DBACABC">
            <w:pPr>
              <w:widowControl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eastAsia="zh-CN"/>
              </w:rPr>
              <w:t>5614</w:t>
            </w: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eastAsia="zh-CN"/>
              </w:rPr>
              <w:t>09.58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eastAsia="zh-CN"/>
              </w:rPr>
              <w:t xml:space="preserve"> </w:t>
            </w:r>
          </w:p>
        </w:tc>
        <w:tc>
          <w:tcPr>
            <w:tcW w:w="612" w:type="pct"/>
            <w:noWrap w:val="0"/>
            <w:vAlign w:val="center"/>
          </w:tcPr>
          <w:p w14:paraId="4514D1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color w:val="auto"/>
                <w:kern w:val="0"/>
                <w:szCs w:val="21"/>
                <w:lang w:bidi="ar"/>
              </w:rPr>
            </w:pPr>
          </w:p>
        </w:tc>
      </w:tr>
      <w:tr w14:paraId="2A0909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  <w:jc w:val="center"/>
        </w:trPr>
        <w:tc>
          <w:tcPr>
            <w:tcW w:w="235" w:type="pct"/>
            <w:noWrap w:val="0"/>
            <w:vAlign w:val="center"/>
          </w:tcPr>
          <w:p w14:paraId="5C3C69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15</w:t>
            </w:r>
          </w:p>
        </w:tc>
        <w:tc>
          <w:tcPr>
            <w:tcW w:w="678" w:type="pct"/>
            <w:shd w:val="clear" w:color="auto" w:fill="auto"/>
            <w:noWrap w:val="0"/>
            <w:vAlign w:val="center"/>
          </w:tcPr>
          <w:p w14:paraId="498E9E44">
            <w:pPr>
              <w:widowControl/>
              <w:ind w:firstLine="0" w:firstLineChars="0"/>
              <w:jc w:val="center"/>
              <w:rPr>
                <w:rFonts w:hint="eastAsia" w:ascii="Times New Roman" w:hAnsi="Times New Roman" w:cs="Times New Roman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1"/>
                <w:szCs w:val="21"/>
                <w:lang w:val="en-US" w:eastAsia="zh-CN"/>
              </w:rPr>
              <w:t>大冲上游</w:t>
            </w:r>
          </w:p>
          <w:p w14:paraId="4DC2A9BE">
            <w:pPr>
              <w:widowControl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1"/>
                <w:szCs w:val="21"/>
                <w:lang w:val="en-US" w:eastAsia="zh-CN"/>
              </w:rPr>
              <w:t>界限标</w:t>
            </w:r>
          </w:p>
        </w:tc>
        <w:tc>
          <w:tcPr>
            <w:tcW w:w="632" w:type="pct"/>
            <w:shd w:val="clear" w:color="auto" w:fill="auto"/>
            <w:noWrap w:val="0"/>
            <w:vAlign w:val="center"/>
          </w:tcPr>
          <w:p w14:paraId="45E884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界限标</w:t>
            </w:r>
          </w:p>
        </w:tc>
        <w:tc>
          <w:tcPr>
            <w:tcW w:w="1260" w:type="pct"/>
            <w:shd w:val="clear" w:color="auto" w:fill="auto"/>
            <w:noWrap w:val="0"/>
            <w:vAlign w:val="center"/>
          </w:tcPr>
          <w:p w14:paraId="02353F5E">
            <w:pPr>
              <w:widowControl/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</w:rPr>
              <w:t>桩号NX_K11</w:t>
            </w:r>
            <w:r>
              <w:rPr>
                <w:rFonts w:hint="eastAsia" w:cs="Times New Roman"/>
                <w:color w:val="auto"/>
                <w:kern w:val="0"/>
                <w:sz w:val="21"/>
                <w:szCs w:val="21"/>
                <w:lang w:val="en-US" w:eastAsia="zh-CN"/>
              </w:rPr>
              <w:t>6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</w:rPr>
              <w:t>+</w:t>
            </w:r>
            <w:r>
              <w:rPr>
                <w:rFonts w:hint="eastAsia" w:cs="Times New Roman"/>
                <w:color w:val="auto"/>
                <w:kern w:val="0"/>
                <w:sz w:val="21"/>
                <w:szCs w:val="21"/>
                <w:lang w:val="en-US" w:eastAsia="zh-CN"/>
              </w:rPr>
              <w:t>78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</w:rPr>
              <w:t>0</w:t>
            </w:r>
          </w:p>
          <w:p w14:paraId="3DA686E2">
            <w:pPr>
              <w:widowControl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  <w:lang w:val="en-US" w:eastAsia="zh-CN"/>
              </w:rPr>
              <w:t>设置于</w:t>
            </w:r>
            <w:r>
              <w:rPr>
                <w:rFonts w:hint="eastAsia" w:cs="Times New Roman"/>
                <w:color w:val="auto"/>
                <w:kern w:val="0"/>
                <w:sz w:val="21"/>
                <w:szCs w:val="21"/>
                <w:lang w:val="en-US" w:eastAsia="zh-CN"/>
              </w:rPr>
              <w:t>右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  <w:lang w:val="en-US" w:eastAsia="zh-CN"/>
              </w:rPr>
              <w:t>陆域</w:t>
            </w:r>
          </w:p>
        </w:tc>
        <w:tc>
          <w:tcPr>
            <w:tcW w:w="820" w:type="pct"/>
            <w:shd w:val="clear" w:color="auto" w:fill="auto"/>
            <w:noWrap w:val="0"/>
            <w:vAlign w:val="center"/>
          </w:tcPr>
          <w:p w14:paraId="1E9C9B98">
            <w:pPr>
              <w:widowControl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eastAsia="zh-CN"/>
              </w:rPr>
              <w:t xml:space="preserve">2523338.76 </w:t>
            </w:r>
          </w:p>
        </w:tc>
        <w:tc>
          <w:tcPr>
            <w:tcW w:w="761" w:type="pct"/>
            <w:shd w:val="clear" w:color="auto" w:fill="auto"/>
            <w:noWrap w:val="0"/>
            <w:vAlign w:val="center"/>
          </w:tcPr>
          <w:p w14:paraId="1565A2E0">
            <w:pPr>
              <w:widowControl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eastAsia="zh-CN"/>
              </w:rPr>
              <w:t xml:space="preserve">557869.80 </w:t>
            </w:r>
          </w:p>
        </w:tc>
        <w:tc>
          <w:tcPr>
            <w:tcW w:w="612" w:type="pct"/>
            <w:noWrap w:val="0"/>
            <w:vAlign w:val="center"/>
          </w:tcPr>
          <w:p w14:paraId="7CDF31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color w:val="auto"/>
                <w:kern w:val="0"/>
                <w:szCs w:val="21"/>
                <w:lang w:bidi="ar"/>
              </w:rPr>
            </w:pPr>
          </w:p>
        </w:tc>
      </w:tr>
    </w:tbl>
    <w:p w14:paraId="6ED0C5CF">
      <w:pPr>
        <w:pStyle w:val="3"/>
        <w:spacing w:before="156" w:beforeLines="50"/>
        <w:ind w:left="0" w:leftChars="0" w:firstLine="0" w:firstLineChars="0"/>
        <w:rPr>
          <w:rFonts w:hint="eastAsia" w:ascii="华文中宋" w:hAnsi="华文中宋" w:eastAsia="华文中宋" w:cs="华文中宋"/>
          <w:color w:val="auto"/>
          <w:sz w:val="32"/>
          <w:szCs w:val="32"/>
        </w:rPr>
      </w:pPr>
      <w:r>
        <w:rPr>
          <w:rFonts w:hint="eastAsia" w:ascii="华文中宋" w:hAnsi="华文中宋" w:eastAsia="华文中宋" w:cs="华文中宋"/>
          <w:color w:val="auto"/>
          <w:sz w:val="32"/>
          <w:szCs w:val="32"/>
        </w:rPr>
        <w:br w:type="page"/>
      </w:r>
      <w:r>
        <w:rPr>
          <w:rFonts w:hint="eastAsia" w:ascii="华文中宋" w:hAnsi="华文中宋" w:eastAsia="华文中宋" w:cs="华文中宋"/>
          <w:color w:val="auto"/>
          <w:sz w:val="32"/>
          <w:szCs w:val="32"/>
        </w:rPr>
        <w:t>表</w:t>
      </w:r>
      <w:r>
        <w:rPr>
          <w:rFonts w:hint="eastAsia" w:ascii="华文中宋" w:hAnsi="华文中宋" w:eastAsia="华文中宋" w:cs="华文中宋"/>
          <w:color w:val="auto"/>
          <w:sz w:val="32"/>
          <w:szCs w:val="32"/>
          <w:lang w:val="en-US" w:eastAsia="zh-CN"/>
        </w:rPr>
        <w:t>三       大冲坑</w:t>
      </w:r>
      <w:r>
        <w:rPr>
          <w:rFonts w:hint="default" w:ascii="华文中宋" w:hAnsi="华文中宋" w:eastAsia="华文中宋" w:cs="华文中宋"/>
          <w:color w:val="auto"/>
          <w:sz w:val="32"/>
          <w:szCs w:val="32"/>
          <w:lang w:val="en-US" w:eastAsia="zh-CN"/>
        </w:rPr>
        <w:t>第</w:t>
      </w:r>
      <w:r>
        <w:rPr>
          <w:rFonts w:hint="eastAsia" w:ascii="华文中宋" w:hAnsi="华文中宋" w:eastAsia="华文中宋" w:cs="华文中宋"/>
          <w:color w:val="auto"/>
          <w:sz w:val="32"/>
          <w:szCs w:val="32"/>
          <w:lang w:val="en-US" w:eastAsia="zh-CN"/>
        </w:rPr>
        <w:t>三</w:t>
      </w:r>
      <w:r>
        <w:rPr>
          <w:rFonts w:hint="default" w:ascii="华文中宋" w:hAnsi="华文中宋" w:eastAsia="华文中宋" w:cs="华文中宋"/>
          <w:color w:val="auto"/>
          <w:sz w:val="32"/>
          <w:szCs w:val="32"/>
          <w:lang w:val="en-US" w:eastAsia="zh-CN"/>
        </w:rPr>
        <w:t>阶段施工</w:t>
      </w:r>
      <w:r>
        <w:rPr>
          <w:rFonts w:hint="default" w:ascii="华文中宋" w:hAnsi="华文中宋" w:eastAsia="华文中宋" w:cs="华文中宋"/>
          <w:color w:val="auto"/>
          <w:sz w:val="32"/>
          <w:szCs w:val="32"/>
        </w:rPr>
        <w:t>助航标志设置概位坐标表</w:t>
      </w:r>
    </w:p>
    <w:tbl>
      <w:tblPr>
        <w:tblStyle w:val="8"/>
        <w:tblW w:w="5349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1"/>
        <w:gridCol w:w="1653"/>
        <w:gridCol w:w="1181"/>
        <w:gridCol w:w="2543"/>
        <w:gridCol w:w="1773"/>
        <w:gridCol w:w="1615"/>
        <w:gridCol w:w="1135"/>
      </w:tblGrid>
      <w:tr w14:paraId="5EC840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  <w:jc w:val="center"/>
        </w:trPr>
        <w:tc>
          <w:tcPr>
            <w:tcW w:w="236" w:type="pct"/>
            <w:vMerge w:val="restart"/>
            <w:noWrap w:val="0"/>
            <w:vAlign w:val="center"/>
          </w:tcPr>
          <w:p w14:paraId="3887DF38">
            <w:pPr>
              <w:widowControl/>
              <w:jc w:val="center"/>
              <w:textAlignment w:val="center"/>
              <w:rPr>
                <w:color w:val="auto"/>
                <w:kern w:val="0"/>
                <w:szCs w:val="21"/>
                <w:lang w:bidi="ar"/>
              </w:rPr>
            </w:pPr>
            <w:r>
              <w:rPr>
                <w:color w:val="auto"/>
                <w:kern w:val="0"/>
                <w:szCs w:val="21"/>
                <w:lang w:bidi="ar"/>
              </w:rPr>
              <w:t>序号</w:t>
            </w:r>
          </w:p>
        </w:tc>
        <w:tc>
          <w:tcPr>
            <w:tcW w:w="795" w:type="pct"/>
            <w:vMerge w:val="restart"/>
            <w:noWrap w:val="0"/>
            <w:vAlign w:val="center"/>
          </w:tcPr>
          <w:p w14:paraId="76F68636">
            <w:pPr>
              <w:widowControl/>
              <w:jc w:val="center"/>
              <w:textAlignment w:val="center"/>
              <w:rPr>
                <w:rFonts w:hint="eastAsia"/>
                <w:color w:val="auto"/>
                <w:kern w:val="0"/>
                <w:szCs w:val="21"/>
                <w:lang w:bidi="ar"/>
              </w:rPr>
            </w:pPr>
            <w:r>
              <w:rPr>
                <w:rFonts w:hint="eastAsia"/>
                <w:color w:val="auto"/>
                <w:kern w:val="0"/>
                <w:szCs w:val="21"/>
                <w:lang w:bidi="ar"/>
              </w:rPr>
              <w:t>航标</w:t>
            </w:r>
            <w:r>
              <w:rPr>
                <w:color w:val="auto"/>
                <w:kern w:val="0"/>
                <w:szCs w:val="21"/>
                <w:lang w:bidi="ar"/>
              </w:rPr>
              <w:t>编号</w:t>
            </w:r>
          </w:p>
        </w:tc>
        <w:tc>
          <w:tcPr>
            <w:tcW w:w="568" w:type="pct"/>
            <w:vMerge w:val="restart"/>
            <w:noWrap w:val="0"/>
            <w:vAlign w:val="center"/>
          </w:tcPr>
          <w:p w14:paraId="012DADEC">
            <w:pPr>
              <w:widowControl/>
              <w:jc w:val="center"/>
              <w:textAlignment w:val="center"/>
              <w:rPr>
                <w:rFonts w:hint="eastAsia"/>
                <w:color w:val="auto"/>
                <w:kern w:val="0"/>
                <w:szCs w:val="21"/>
                <w:lang w:bidi="ar"/>
              </w:rPr>
            </w:pPr>
            <w:r>
              <w:rPr>
                <w:rFonts w:hint="eastAsia"/>
                <w:color w:val="auto"/>
                <w:kern w:val="0"/>
                <w:szCs w:val="21"/>
                <w:lang w:bidi="ar"/>
              </w:rPr>
              <w:t>航</w:t>
            </w:r>
            <w:r>
              <w:rPr>
                <w:color w:val="auto"/>
                <w:kern w:val="0"/>
                <w:szCs w:val="21"/>
                <w:lang w:bidi="ar"/>
              </w:rPr>
              <w:t>标种类</w:t>
            </w:r>
          </w:p>
        </w:tc>
        <w:tc>
          <w:tcPr>
            <w:tcW w:w="1223" w:type="pct"/>
            <w:vMerge w:val="restart"/>
            <w:noWrap w:val="0"/>
            <w:vAlign w:val="center"/>
          </w:tcPr>
          <w:p w14:paraId="7571C709">
            <w:pPr>
              <w:widowControl/>
              <w:jc w:val="center"/>
              <w:textAlignment w:val="center"/>
              <w:rPr>
                <w:color w:val="auto"/>
                <w:kern w:val="0"/>
                <w:szCs w:val="21"/>
                <w:lang w:bidi="ar"/>
              </w:rPr>
            </w:pPr>
            <w:r>
              <w:rPr>
                <w:color w:val="auto"/>
                <w:kern w:val="0"/>
                <w:szCs w:val="21"/>
                <w:lang w:bidi="ar"/>
              </w:rPr>
              <w:t>设置位置</w:t>
            </w:r>
          </w:p>
        </w:tc>
        <w:tc>
          <w:tcPr>
            <w:tcW w:w="1630" w:type="pct"/>
            <w:gridSpan w:val="2"/>
            <w:noWrap w:val="0"/>
            <w:vAlign w:val="center"/>
          </w:tcPr>
          <w:p w14:paraId="64719265">
            <w:pPr>
              <w:widowControl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</w:rPr>
              <w:t>设置坐标</w:t>
            </w:r>
          </w:p>
          <w:p w14:paraId="546334F8">
            <w:pPr>
              <w:widowControl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</w:rPr>
              <w:t>（2000大地坐标系，</w:t>
            </w:r>
          </w:p>
          <w:p w14:paraId="2DF682A2">
            <w:pPr>
              <w:widowControl/>
              <w:jc w:val="center"/>
              <w:textAlignment w:val="center"/>
              <w:rPr>
                <w:color w:val="auto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21"/>
                <w:szCs w:val="21"/>
                <w:lang w:eastAsia="zh-CN"/>
              </w:rPr>
              <w:t>中央子午线 108° 3度分带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</w:rPr>
              <w:t>）</w:t>
            </w:r>
          </w:p>
        </w:tc>
        <w:tc>
          <w:tcPr>
            <w:tcW w:w="546" w:type="pct"/>
            <w:vMerge w:val="restart"/>
            <w:noWrap w:val="0"/>
            <w:vAlign w:val="center"/>
          </w:tcPr>
          <w:p w14:paraId="11EE3256">
            <w:pPr>
              <w:widowControl/>
              <w:jc w:val="center"/>
              <w:textAlignment w:val="center"/>
              <w:rPr>
                <w:color w:val="auto"/>
                <w:kern w:val="0"/>
                <w:szCs w:val="21"/>
                <w:lang w:bidi="ar"/>
              </w:rPr>
            </w:pPr>
            <w:r>
              <w:rPr>
                <w:color w:val="auto"/>
                <w:kern w:val="0"/>
                <w:szCs w:val="21"/>
                <w:lang w:bidi="ar"/>
              </w:rPr>
              <w:t>备注</w:t>
            </w:r>
          </w:p>
        </w:tc>
      </w:tr>
      <w:tr w14:paraId="0901DB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  <w:jc w:val="center"/>
        </w:trPr>
        <w:tc>
          <w:tcPr>
            <w:tcW w:w="236" w:type="pct"/>
            <w:vMerge w:val="continue"/>
            <w:noWrap w:val="0"/>
            <w:vAlign w:val="center"/>
          </w:tcPr>
          <w:p w14:paraId="743CE2A9">
            <w:pPr>
              <w:widowControl/>
              <w:jc w:val="center"/>
              <w:textAlignment w:val="center"/>
              <w:rPr>
                <w:color w:val="auto"/>
                <w:kern w:val="0"/>
                <w:szCs w:val="21"/>
                <w:lang w:bidi="ar"/>
              </w:rPr>
            </w:pPr>
          </w:p>
        </w:tc>
        <w:tc>
          <w:tcPr>
            <w:tcW w:w="795" w:type="pct"/>
            <w:vMerge w:val="continue"/>
            <w:noWrap w:val="0"/>
            <w:vAlign w:val="center"/>
          </w:tcPr>
          <w:p w14:paraId="34687D9A">
            <w:pPr>
              <w:widowControl/>
              <w:jc w:val="center"/>
              <w:textAlignment w:val="center"/>
              <w:rPr>
                <w:color w:val="auto"/>
                <w:kern w:val="0"/>
                <w:szCs w:val="21"/>
                <w:lang w:bidi="ar"/>
              </w:rPr>
            </w:pPr>
          </w:p>
        </w:tc>
        <w:tc>
          <w:tcPr>
            <w:tcW w:w="568" w:type="pct"/>
            <w:vMerge w:val="continue"/>
            <w:noWrap w:val="0"/>
            <w:vAlign w:val="center"/>
          </w:tcPr>
          <w:p w14:paraId="2A9D080F">
            <w:pPr>
              <w:widowControl/>
              <w:jc w:val="center"/>
              <w:textAlignment w:val="center"/>
              <w:rPr>
                <w:color w:val="auto"/>
                <w:kern w:val="0"/>
                <w:szCs w:val="21"/>
                <w:lang w:bidi="ar"/>
              </w:rPr>
            </w:pPr>
          </w:p>
        </w:tc>
        <w:tc>
          <w:tcPr>
            <w:tcW w:w="1223" w:type="pct"/>
            <w:vMerge w:val="continue"/>
            <w:noWrap w:val="0"/>
            <w:vAlign w:val="center"/>
          </w:tcPr>
          <w:p w14:paraId="2407C7C8">
            <w:pPr>
              <w:widowControl/>
              <w:jc w:val="center"/>
              <w:textAlignment w:val="center"/>
              <w:rPr>
                <w:color w:val="auto"/>
                <w:kern w:val="0"/>
                <w:szCs w:val="21"/>
                <w:lang w:bidi="ar"/>
              </w:rPr>
            </w:pPr>
          </w:p>
        </w:tc>
        <w:tc>
          <w:tcPr>
            <w:tcW w:w="853" w:type="pct"/>
            <w:noWrap w:val="0"/>
            <w:vAlign w:val="center"/>
          </w:tcPr>
          <w:p w14:paraId="730DC62C">
            <w:pPr>
              <w:widowControl/>
              <w:jc w:val="center"/>
              <w:textAlignment w:val="center"/>
              <w:rPr>
                <w:color w:val="auto"/>
                <w:kern w:val="0"/>
                <w:szCs w:val="21"/>
                <w:lang w:bidi="ar"/>
              </w:rPr>
            </w:pPr>
            <w:r>
              <w:rPr>
                <w:color w:val="auto"/>
                <w:kern w:val="0"/>
                <w:szCs w:val="21"/>
                <w:lang w:bidi="ar"/>
              </w:rPr>
              <w:t>X坐标</w:t>
            </w:r>
          </w:p>
        </w:tc>
        <w:tc>
          <w:tcPr>
            <w:tcW w:w="777" w:type="pct"/>
            <w:noWrap w:val="0"/>
            <w:vAlign w:val="center"/>
          </w:tcPr>
          <w:p w14:paraId="53DA4A0D">
            <w:pPr>
              <w:widowControl/>
              <w:jc w:val="center"/>
              <w:textAlignment w:val="center"/>
              <w:rPr>
                <w:color w:val="auto"/>
                <w:kern w:val="0"/>
                <w:szCs w:val="21"/>
                <w:lang w:bidi="ar"/>
              </w:rPr>
            </w:pPr>
            <w:r>
              <w:rPr>
                <w:color w:val="auto"/>
                <w:kern w:val="0"/>
                <w:szCs w:val="21"/>
                <w:lang w:bidi="ar"/>
              </w:rPr>
              <w:t>Y坐标</w:t>
            </w:r>
          </w:p>
        </w:tc>
        <w:tc>
          <w:tcPr>
            <w:tcW w:w="546" w:type="pct"/>
            <w:vMerge w:val="continue"/>
            <w:noWrap w:val="0"/>
            <w:vAlign w:val="top"/>
          </w:tcPr>
          <w:p w14:paraId="29085A31">
            <w:pPr>
              <w:widowControl/>
              <w:jc w:val="center"/>
              <w:textAlignment w:val="center"/>
              <w:rPr>
                <w:color w:val="auto"/>
                <w:kern w:val="0"/>
                <w:szCs w:val="21"/>
                <w:lang w:bidi="ar"/>
              </w:rPr>
            </w:pPr>
          </w:p>
        </w:tc>
      </w:tr>
      <w:tr w14:paraId="3B6EAD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236" w:type="pct"/>
            <w:noWrap w:val="0"/>
            <w:vAlign w:val="center"/>
          </w:tcPr>
          <w:p w14:paraId="7CE49D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795" w:type="pct"/>
            <w:noWrap w:val="0"/>
            <w:vAlign w:val="center"/>
          </w:tcPr>
          <w:p w14:paraId="0DECC7AE">
            <w:pPr>
              <w:widowControl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1"/>
                <w:szCs w:val="21"/>
                <w:lang w:eastAsia="zh-CN"/>
              </w:rPr>
              <w:t>大冲临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</w:rPr>
              <w:t>1</w:t>
            </w:r>
          </w:p>
        </w:tc>
        <w:tc>
          <w:tcPr>
            <w:tcW w:w="568" w:type="pct"/>
            <w:noWrap w:val="0"/>
            <w:vAlign w:val="center"/>
          </w:tcPr>
          <w:p w14:paraId="1BEB6B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侧面浮标</w:t>
            </w:r>
          </w:p>
          <w:p w14:paraId="7FA965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（红标）</w:t>
            </w:r>
          </w:p>
        </w:tc>
        <w:tc>
          <w:tcPr>
            <w:tcW w:w="1223" w:type="pct"/>
            <w:noWrap w:val="0"/>
            <w:vAlign w:val="center"/>
          </w:tcPr>
          <w:p w14:paraId="374A65C6">
            <w:pPr>
              <w:widowControl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</w:rPr>
              <w:t>桩号NX_K11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  <w:lang w:val="en-US" w:eastAsia="zh-CN"/>
              </w:rPr>
              <w:t>0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</w:rPr>
              <w:t>+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  <w:lang w:val="en-US" w:eastAsia="zh-CN"/>
              </w:rPr>
              <w:t>7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</w:rPr>
              <w:t>20处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</w:rPr>
              <w:t>临时航道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  <w:lang w:val="en-US" w:eastAsia="zh-CN"/>
              </w:rPr>
              <w:t>右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</w:rPr>
              <w:t>侧边线</w:t>
            </w:r>
          </w:p>
        </w:tc>
        <w:tc>
          <w:tcPr>
            <w:tcW w:w="853" w:type="pct"/>
            <w:noWrap w:val="0"/>
            <w:vAlign w:val="center"/>
          </w:tcPr>
          <w:p w14:paraId="2D733EA2">
            <w:pPr>
              <w:widowControl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eastAsia="zh-CN"/>
              </w:rPr>
              <w:t xml:space="preserve">2526095.45 </w:t>
            </w:r>
          </w:p>
        </w:tc>
        <w:tc>
          <w:tcPr>
            <w:tcW w:w="777" w:type="pct"/>
            <w:noWrap w:val="0"/>
            <w:vAlign w:val="center"/>
          </w:tcPr>
          <w:p w14:paraId="69F0AEE2">
            <w:pPr>
              <w:widowControl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eastAsia="zh-CN"/>
              </w:rPr>
              <w:t xml:space="preserve">560964.68 </w:t>
            </w:r>
          </w:p>
        </w:tc>
        <w:tc>
          <w:tcPr>
            <w:tcW w:w="546" w:type="pct"/>
            <w:noWrap w:val="0"/>
            <w:vAlign w:val="center"/>
          </w:tcPr>
          <w:p w14:paraId="6464C3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color w:val="auto"/>
                <w:kern w:val="0"/>
                <w:szCs w:val="21"/>
                <w:lang w:bidi="ar"/>
              </w:rPr>
            </w:pPr>
          </w:p>
        </w:tc>
      </w:tr>
      <w:tr w14:paraId="358F9E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236" w:type="pct"/>
            <w:noWrap w:val="0"/>
            <w:vAlign w:val="center"/>
          </w:tcPr>
          <w:p w14:paraId="20A0B7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795" w:type="pct"/>
            <w:noWrap w:val="0"/>
            <w:vAlign w:val="center"/>
          </w:tcPr>
          <w:p w14:paraId="62C34549">
            <w:pPr>
              <w:widowControl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1"/>
                <w:szCs w:val="21"/>
                <w:lang w:eastAsia="zh-CN"/>
              </w:rPr>
              <w:t>大冲临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568" w:type="pct"/>
            <w:noWrap w:val="0"/>
            <w:vAlign w:val="center"/>
          </w:tcPr>
          <w:p w14:paraId="0DC59B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侧面浮标</w:t>
            </w:r>
          </w:p>
          <w:p w14:paraId="7B35D9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（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</w:rPr>
              <w:t>白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标）</w:t>
            </w:r>
          </w:p>
        </w:tc>
        <w:tc>
          <w:tcPr>
            <w:tcW w:w="1223" w:type="pct"/>
            <w:noWrap w:val="0"/>
            <w:vAlign w:val="center"/>
          </w:tcPr>
          <w:p w14:paraId="70173578">
            <w:pPr>
              <w:widowControl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</w:rPr>
              <w:t>桩号NX_K11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  <w:lang w:val="en-US" w:eastAsia="zh-CN"/>
              </w:rPr>
              <w:t>0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</w:rPr>
              <w:t>+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  <w:lang w:val="en-US" w:eastAsia="zh-CN"/>
              </w:rPr>
              <w:t>78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</w:rPr>
              <w:t>0处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</w:rPr>
              <w:t>临时航道左侧边线</w:t>
            </w:r>
          </w:p>
        </w:tc>
        <w:tc>
          <w:tcPr>
            <w:tcW w:w="853" w:type="pct"/>
            <w:noWrap w:val="0"/>
            <w:vAlign w:val="center"/>
          </w:tcPr>
          <w:p w14:paraId="205C1D42">
            <w:pPr>
              <w:widowControl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eastAsia="zh-CN"/>
              </w:rPr>
              <w:t xml:space="preserve">2526185.21 </w:t>
            </w:r>
          </w:p>
        </w:tc>
        <w:tc>
          <w:tcPr>
            <w:tcW w:w="777" w:type="pct"/>
            <w:noWrap w:val="0"/>
            <w:vAlign w:val="center"/>
          </w:tcPr>
          <w:p w14:paraId="78862A0A">
            <w:pPr>
              <w:widowControl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eastAsia="zh-CN"/>
              </w:rPr>
              <w:t xml:space="preserve">560921.50 </w:t>
            </w:r>
          </w:p>
        </w:tc>
        <w:tc>
          <w:tcPr>
            <w:tcW w:w="546" w:type="pct"/>
            <w:noWrap w:val="0"/>
            <w:vAlign w:val="center"/>
          </w:tcPr>
          <w:p w14:paraId="1DFC78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color w:val="auto"/>
                <w:kern w:val="0"/>
                <w:szCs w:val="21"/>
                <w:lang w:bidi="ar"/>
              </w:rPr>
            </w:pPr>
          </w:p>
        </w:tc>
      </w:tr>
      <w:tr w14:paraId="5CF5E7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236" w:type="pct"/>
            <w:noWrap w:val="0"/>
            <w:vAlign w:val="center"/>
          </w:tcPr>
          <w:p w14:paraId="541E6E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795" w:type="pct"/>
            <w:noWrap w:val="0"/>
            <w:vAlign w:val="center"/>
          </w:tcPr>
          <w:p w14:paraId="2BEAB65C">
            <w:pPr>
              <w:widowControl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1"/>
                <w:szCs w:val="21"/>
                <w:lang w:eastAsia="zh-CN"/>
              </w:rPr>
              <w:t>大冲临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568" w:type="pct"/>
            <w:noWrap w:val="0"/>
            <w:vAlign w:val="center"/>
          </w:tcPr>
          <w:p w14:paraId="376D3F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侧面浮标</w:t>
            </w:r>
          </w:p>
          <w:p w14:paraId="60475D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（红标）</w:t>
            </w:r>
          </w:p>
        </w:tc>
        <w:tc>
          <w:tcPr>
            <w:tcW w:w="1223" w:type="pct"/>
            <w:noWrap w:val="0"/>
            <w:vAlign w:val="center"/>
          </w:tcPr>
          <w:p w14:paraId="6160BEA6">
            <w:pPr>
              <w:widowControl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</w:rPr>
              <w:t>桩号NX_K11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  <w:lang w:val="en-US" w:eastAsia="zh-CN"/>
              </w:rPr>
              <w:t>0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</w:rPr>
              <w:t>+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21"/>
                <w:szCs w:val="21"/>
                <w:lang w:val="en-US" w:eastAsia="zh-CN"/>
              </w:rPr>
              <w:t>5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  <w:lang w:val="en-US" w:eastAsia="zh-CN"/>
              </w:rPr>
              <w:t>8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</w:rPr>
              <w:t>0处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</w:rPr>
              <w:t>临时航道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21"/>
                <w:szCs w:val="21"/>
                <w:lang w:val="en-US" w:eastAsia="zh-CN"/>
              </w:rPr>
              <w:t>右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</w:rPr>
              <w:t>侧边线</w:t>
            </w:r>
          </w:p>
        </w:tc>
        <w:tc>
          <w:tcPr>
            <w:tcW w:w="853" w:type="pct"/>
            <w:noWrap w:val="0"/>
            <w:vAlign w:val="center"/>
          </w:tcPr>
          <w:p w14:paraId="13228A78">
            <w:pPr>
              <w:widowControl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eastAsia="zh-CN"/>
              </w:rPr>
              <w:t>2526351.50</w:t>
            </w:r>
          </w:p>
        </w:tc>
        <w:tc>
          <w:tcPr>
            <w:tcW w:w="777" w:type="pct"/>
            <w:noWrap w:val="0"/>
            <w:vAlign w:val="center"/>
          </w:tcPr>
          <w:p w14:paraId="55A03418">
            <w:pPr>
              <w:widowControl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eastAsia="zh-CN"/>
              </w:rPr>
              <w:t>560139.03</w:t>
            </w:r>
          </w:p>
        </w:tc>
        <w:tc>
          <w:tcPr>
            <w:tcW w:w="546" w:type="pct"/>
            <w:noWrap w:val="0"/>
            <w:vAlign w:val="center"/>
          </w:tcPr>
          <w:p w14:paraId="0D7CEE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color w:val="auto"/>
                <w:kern w:val="0"/>
                <w:szCs w:val="21"/>
                <w:lang w:bidi="ar"/>
              </w:rPr>
            </w:pPr>
          </w:p>
        </w:tc>
      </w:tr>
      <w:tr w14:paraId="492812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236" w:type="pct"/>
            <w:noWrap w:val="0"/>
            <w:vAlign w:val="center"/>
          </w:tcPr>
          <w:p w14:paraId="7569EB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795" w:type="pct"/>
            <w:noWrap w:val="0"/>
            <w:vAlign w:val="center"/>
          </w:tcPr>
          <w:p w14:paraId="68A7686B">
            <w:pPr>
              <w:widowControl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1"/>
                <w:szCs w:val="21"/>
                <w:lang w:eastAsia="zh-CN"/>
              </w:rPr>
              <w:t>大冲临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568" w:type="pct"/>
            <w:noWrap w:val="0"/>
            <w:vAlign w:val="center"/>
          </w:tcPr>
          <w:p w14:paraId="3746E2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侧面浮标</w:t>
            </w:r>
          </w:p>
          <w:p w14:paraId="5BCB1E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（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</w:rPr>
              <w:t>红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标）</w:t>
            </w:r>
          </w:p>
        </w:tc>
        <w:tc>
          <w:tcPr>
            <w:tcW w:w="1223" w:type="pct"/>
            <w:noWrap w:val="0"/>
            <w:vAlign w:val="center"/>
          </w:tcPr>
          <w:p w14:paraId="2C8E4B2A">
            <w:pPr>
              <w:widowControl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</w:rPr>
              <w:t>桩号NX_K112+440处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</w:rPr>
              <w:t>临时航道右侧边线</w:t>
            </w:r>
          </w:p>
        </w:tc>
        <w:tc>
          <w:tcPr>
            <w:tcW w:w="853" w:type="pct"/>
            <w:noWrap w:val="0"/>
            <w:vAlign w:val="center"/>
          </w:tcPr>
          <w:p w14:paraId="2F0D8921">
            <w:pPr>
              <w:widowControl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eastAsia="zh-CN"/>
              </w:rPr>
              <w:t xml:space="preserve">2526613.79 </w:t>
            </w:r>
          </w:p>
        </w:tc>
        <w:tc>
          <w:tcPr>
            <w:tcW w:w="777" w:type="pct"/>
            <w:noWrap w:val="0"/>
            <w:vAlign w:val="center"/>
          </w:tcPr>
          <w:p w14:paraId="32B34BD9">
            <w:pPr>
              <w:widowControl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eastAsia="zh-CN"/>
              </w:rPr>
              <w:t xml:space="preserve">559323.00 </w:t>
            </w:r>
          </w:p>
        </w:tc>
        <w:tc>
          <w:tcPr>
            <w:tcW w:w="546" w:type="pct"/>
            <w:noWrap w:val="0"/>
            <w:vAlign w:val="center"/>
          </w:tcPr>
          <w:p w14:paraId="5561F5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color w:val="auto"/>
                <w:kern w:val="0"/>
                <w:szCs w:val="21"/>
                <w:lang w:bidi="ar"/>
              </w:rPr>
            </w:pPr>
          </w:p>
        </w:tc>
      </w:tr>
      <w:tr w14:paraId="292B11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236" w:type="pct"/>
            <w:noWrap w:val="0"/>
            <w:vAlign w:val="center"/>
          </w:tcPr>
          <w:p w14:paraId="316DEA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795" w:type="pct"/>
            <w:noWrap w:val="0"/>
            <w:vAlign w:val="center"/>
          </w:tcPr>
          <w:p w14:paraId="05DDCA5A">
            <w:pPr>
              <w:widowControl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1"/>
                <w:szCs w:val="21"/>
                <w:lang w:eastAsia="zh-CN"/>
              </w:rPr>
              <w:t>大冲临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568" w:type="pct"/>
            <w:noWrap w:val="0"/>
            <w:vAlign w:val="center"/>
          </w:tcPr>
          <w:p w14:paraId="680259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侧面浮标</w:t>
            </w:r>
          </w:p>
          <w:p w14:paraId="673237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（白标）</w:t>
            </w:r>
          </w:p>
        </w:tc>
        <w:tc>
          <w:tcPr>
            <w:tcW w:w="1223" w:type="pct"/>
            <w:noWrap w:val="0"/>
            <w:vAlign w:val="center"/>
          </w:tcPr>
          <w:p w14:paraId="71DBEB66">
            <w:pPr>
              <w:widowControl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</w:rPr>
              <w:t>桩号NX_K112+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  <w:lang w:val="en-US" w:eastAsia="zh-CN"/>
              </w:rPr>
              <w:t>6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</w:rPr>
              <w:t>40处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</w:rPr>
              <w:t>临时航道左侧边线</w:t>
            </w:r>
          </w:p>
        </w:tc>
        <w:tc>
          <w:tcPr>
            <w:tcW w:w="853" w:type="pct"/>
            <w:noWrap w:val="0"/>
            <w:vAlign w:val="center"/>
          </w:tcPr>
          <w:p w14:paraId="3A86B36D">
            <w:pPr>
              <w:widowControl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eastAsia="zh-CN"/>
              </w:rPr>
              <w:t xml:space="preserve">2526754.25 </w:t>
            </w:r>
          </w:p>
        </w:tc>
        <w:tc>
          <w:tcPr>
            <w:tcW w:w="777" w:type="pct"/>
            <w:noWrap w:val="0"/>
            <w:vAlign w:val="center"/>
          </w:tcPr>
          <w:p w14:paraId="5404C593">
            <w:pPr>
              <w:widowControl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eastAsia="zh-CN"/>
              </w:rPr>
              <w:t xml:space="preserve">559146.07 </w:t>
            </w:r>
          </w:p>
        </w:tc>
        <w:tc>
          <w:tcPr>
            <w:tcW w:w="546" w:type="pct"/>
            <w:noWrap w:val="0"/>
            <w:vAlign w:val="center"/>
          </w:tcPr>
          <w:p w14:paraId="40D1B9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color w:val="auto"/>
                <w:kern w:val="0"/>
                <w:szCs w:val="21"/>
                <w:lang w:bidi="ar"/>
              </w:rPr>
            </w:pPr>
          </w:p>
        </w:tc>
      </w:tr>
      <w:tr w14:paraId="5FDF99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236" w:type="pct"/>
            <w:noWrap w:val="0"/>
            <w:vAlign w:val="center"/>
          </w:tcPr>
          <w:p w14:paraId="7DB861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795" w:type="pct"/>
            <w:noWrap w:val="0"/>
            <w:vAlign w:val="center"/>
          </w:tcPr>
          <w:p w14:paraId="0DB47BC5">
            <w:pPr>
              <w:widowControl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1"/>
                <w:szCs w:val="21"/>
                <w:lang w:eastAsia="zh-CN"/>
              </w:rPr>
              <w:t>大冲临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568" w:type="pct"/>
            <w:noWrap w:val="0"/>
            <w:vAlign w:val="center"/>
          </w:tcPr>
          <w:p w14:paraId="2E6672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侧面浮标</w:t>
            </w:r>
          </w:p>
          <w:p w14:paraId="62790D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（红标）</w:t>
            </w:r>
          </w:p>
        </w:tc>
        <w:tc>
          <w:tcPr>
            <w:tcW w:w="1223" w:type="pct"/>
            <w:noWrap w:val="0"/>
            <w:vAlign w:val="center"/>
          </w:tcPr>
          <w:p w14:paraId="73EBA121">
            <w:pPr>
              <w:widowControl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</w:rPr>
              <w:t>桩号NX_K112+880处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</w:rPr>
              <w:t>临时航道右侧边线</w:t>
            </w:r>
          </w:p>
        </w:tc>
        <w:tc>
          <w:tcPr>
            <w:tcW w:w="853" w:type="pct"/>
            <w:noWrap w:val="0"/>
            <w:vAlign w:val="center"/>
          </w:tcPr>
          <w:p w14:paraId="7EE72EEA">
            <w:pPr>
              <w:widowControl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eastAsia="zh-CN"/>
              </w:rPr>
              <w:t xml:space="preserve">2526706.60 </w:t>
            </w:r>
          </w:p>
        </w:tc>
        <w:tc>
          <w:tcPr>
            <w:tcW w:w="777" w:type="pct"/>
            <w:noWrap w:val="0"/>
            <w:vAlign w:val="center"/>
          </w:tcPr>
          <w:p w14:paraId="4999E1BE">
            <w:pPr>
              <w:widowControl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eastAsia="zh-CN"/>
              </w:rPr>
              <w:t xml:space="preserve">558900.87 </w:t>
            </w:r>
          </w:p>
        </w:tc>
        <w:tc>
          <w:tcPr>
            <w:tcW w:w="546" w:type="pct"/>
            <w:noWrap w:val="0"/>
            <w:vAlign w:val="center"/>
          </w:tcPr>
          <w:p w14:paraId="04DE6C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color w:val="auto"/>
                <w:kern w:val="0"/>
                <w:szCs w:val="21"/>
                <w:lang w:bidi="ar"/>
              </w:rPr>
            </w:pPr>
          </w:p>
        </w:tc>
      </w:tr>
      <w:tr w14:paraId="16EF21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236" w:type="pct"/>
            <w:noWrap w:val="0"/>
            <w:vAlign w:val="center"/>
          </w:tcPr>
          <w:p w14:paraId="6E0BC9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7</w:t>
            </w:r>
          </w:p>
        </w:tc>
        <w:tc>
          <w:tcPr>
            <w:tcW w:w="795" w:type="pct"/>
            <w:noWrap w:val="0"/>
            <w:vAlign w:val="center"/>
          </w:tcPr>
          <w:p w14:paraId="3363BFF1">
            <w:pPr>
              <w:widowControl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1"/>
                <w:szCs w:val="21"/>
                <w:lang w:eastAsia="zh-CN"/>
              </w:rPr>
              <w:t>大冲临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568" w:type="pct"/>
            <w:noWrap w:val="0"/>
            <w:vAlign w:val="center"/>
          </w:tcPr>
          <w:p w14:paraId="57EE71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侧面浮标</w:t>
            </w:r>
          </w:p>
          <w:p w14:paraId="4659BE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（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</w:rPr>
              <w:t>白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标）</w:t>
            </w:r>
          </w:p>
        </w:tc>
        <w:tc>
          <w:tcPr>
            <w:tcW w:w="1223" w:type="pct"/>
            <w:noWrap w:val="0"/>
            <w:vAlign w:val="center"/>
          </w:tcPr>
          <w:p w14:paraId="535F764C">
            <w:pPr>
              <w:widowControl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</w:rPr>
              <w:t>桩号NX_K11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  <w:lang w:val="en-US" w:eastAsia="zh-CN"/>
              </w:rPr>
              <w:t>3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</w:rPr>
              <w:t>+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  <w:lang w:val="en-US" w:eastAsia="zh-CN"/>
              </w:rPr>
              <w:t>020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</w:rPr>
              <w:t>处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</w:rPr>
              <w:t>临时航道左侧边线</w:t>
            </w:r>
          </w:p>
        </w:tc>
        <w:tc>
          <w:tcPr>
            <w:tcW w:w="853" w:type="pct"/>
            <w:noWrap w:val="0"/>
            <w:vAlign w:val="center"/>
          </w:tcPr>
          <w:p w14:paraId="2966243C">
            <w:pPr>
              <w:widowControl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eastAsia="zh-CN"/>
              </w:rPr>
              <w:t xml:space="preserve">2526765.87 </w:t>
            </w:r>
          </w:p>
        </w:tc>
        <w:tc>
          <w:tcPr>
            <w:tcW w:w="777" w:type="pct"/>
            <w:noWrap w:val="0"/>
            <w:vAlign w:val="center"/>
          </w:tcPr>
          <w:p w14:paraId="0B70FF11">
            <w:pPr>
              <w:widowControl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eastAsia="zh-CN"/>
              </w:rPr>
              <w:t xml:space="preserve">558733.46 </w:t>
            </w:r>
          </w:p>
        </w:tc>
        <w:tc>
          <w:tcPr>
            <w:tcW w:w="546" w:type="pct"/>
            <w:noWrap w:val="0"/>
            <w:vAlign w:val="center"/>
          </w:tcPr>
          <w:p w14:paraId="6C0570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color w:val="auto"/>
                <w:kern w:val="0"/>
                <w:szCs w:val="21"/>
                <w:lang w:bidi="ar"/>
              </w:rPr>
            </w:pPr>
          </w:p>
        </w:tc>
      </w:tr>
      <w:tr w14:paraId="2D59DA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236" w:type="pct"/>
            <w:noWrap w:val="0"/>
            <w:vAlign w:val="center"/>
          </w:tcPr>
          <w:p w14:paraId="64C0AF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8</w:t>
            </w:r>
          </w:p>
        </w:tc>
        <w:tc>
          <w:tcPr>
            <w:tcW w:w="795" w:type="pct"/>
            <w:noWrap w:val="0"/>
            <w:vAlign w:val="center"/>
          </w:tcPr>
          <w:p w14:paraId="54FF4B28">
            <w:pPr>
              <w:widowControl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1"/>
                <w:szCs w:val="21"/>
                <w:lang w:eastAsia="zh-CN"/>
              </w:rPr>
              <w:t>大冲临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568" w:type="pct"/>
            <w:noWrap w:val="0"/>
            <w:vAlign w:val="center"/>
          </w:tcPr>
          <w:p w14:paraId="1C3F8C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侧面浮标</w:t>
            </w:r>
          </w:p>
          <w:p w14:paraId="06D3A6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（红标）</w:t>
            </w:r>
          </w:p>
        </w:tc>
        <w:tc>
          <w:tcPr>
            <w:tcW w:w="1223" w:type="pct"/>
            <w:noWrap w:val="0"/>
            <w:vAlign w:val="center"/>
          </w:tcPr>
          <w:p w14:paraId="2D000A25">
            <w:pPr>
              <w:widowControl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</w:rPr>
              <w:t>桩号NX_K113+340处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</w:rPr>
              <w:t>临时航道右侧边线</w:t>
            </w:r>
          </w:p>
        </w:tc>
        <w:tc>
          <w:tcPr>
            <w:tcW w:w="853" w:type="pct"/>
            <w:noWrap w:val="0"/>
            <w:vAlign w:val="center"/>
          </w:tcPr>
          <w:p w14:paraId="08B93AD8">
            <w:pPr>
              <w:widowControl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eastAsia="zh-CN"/>
              </w:rPr>
              <w:t xml:space="preserve">2526541.32 </w:t>
            </w:r>
          </w:p>
        </w:tc>
        <w:tc>
          <w:tcPr>
            <w:tcW w:w="777" w:type="pct"/>
            <w:noWrap w:val="0"/>
            <w:vAlign w:val="center"/>
          </w:tcPr>
          <w:p w14:paraId="37DAA5D0">
            <w:pPr>
              <w:widowControl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eastAsia="zh-CN"/>
              </w:rPr>
              <w:t xml:space="preserve">558465.44 </w:t>
            </w:r>
          </w:p>
        </w:tc>
        <w:tc>
          <w:tcPr>
            <w:tcW w:w="546" w:type="pct"/>
            <w:noWrap w:val="0"/>
            <w:vAlign w:val="center"/>
          </w:tcPr>
          <w:p w14:paraId="458B0C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color w:val="auto"/>
                <w:kern w:val="0"/>
                <w:szCs w:val="21"/>
                <w:lang w:bidi="ar"/>
              </w:rPr>
            </w:pPr>
          </w:p>
        </w:tc>
      </w:tr>
      <w:tr w14:paraId="590679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236" w:type="pct"/>
            <w:noWrap w:val="0"/>
            <w:vAlign w:val="center"/>
          </w:tcPr>
          <w:p w14:paraId="241AD7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9</w:t>
            </w:r>
          </w:p>
        </w:tc>
        <w:tc>
          <w:tcPr>
            <w:tcW w:w="795" w:type="pct"/>
            <w:noWrap w:val="0"/>
            <w:vAlign w:val="center"/>
          </w:tcPr>
          <w:p w14:paraId="16136982">
            <w:pPr>
              <w:widowControl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1"/>
                <w:szCs w:val="21"/>
                <w:lang w:eastAsia="zh-CN"/>
              </w:rPr>
              <w:t>大冲临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21"/>
                <w:szCs w:val="21"/>
                <w:lang w:val="en-US" w:eastAsia="zh-CN"/>
              </w:rPr>
              <w:t>9</w:t>
            </w:r>
          </w:p>
        </w:tc>
        <w:tc>
          <w:tcPr>
            <w:tcW w:w="568" w:type="pct"/>
            <w:noWrap w:val="0"/>
            <w:vAlign w:val="center"/>
          </w:tcPr>
          <w:p w14:paraId="0628B1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侧面浮标</w:t>
            </w:r>
          </w:p>
          <w:p w14:paraId="441864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（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</w:rPr>
              <w:t>白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标）</w:t>
            </w:r>
          </w:p>
        </w:tc>
        <w:tc>
          <w:tcPr>
            <w:tcW w:w="1223" w:type="pct"/>
            <w:noWrap w:val="0"/>
            <w:vAlign w:val="center"/>
          </w:tcPr>
          <w:p w14:paraId="57FE0F3D">
            <w:pPr>
              <w:widowControl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</w:rPr>
              <w:t>桩号NX_K113+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  <w:lang w:val="en-US" w:eastAsia="zh-CN"/>
              </w:rPr>
              <w:t>40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</w:rPr>
              <w:t>0处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</w:rPr>
              <w:t>临时航道左侧边线</w:t>
            </w:r>
          </w:p>
        </w:tc>
        <w:tc>
          <w:tcPr>
            <w:tcW w:w="853" w:type="pct"/>
            <w:noWrap w:val="0"/>
            <w:vAlign w:val="center"/>
          </w:tcPr>
          <w:p w14:paraId="581E9A6F">
            <w:pPr>
              <w:widowControl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eastAsia="zh-CN"/>
              </w:rPr>
              <w:t xml:space="preserve">2526555.17 </w:t>
            </w:r>
          </w:p>
        </w:tc>
        <w:tc>
          <w:tcPr>
            <w:tcW w:w="777" w:type="pct"/>
            <w:noWrap w:val="0"/>
            <w:vAlign w:val="center"/>
          </w:tcPr>
          <w:p w14:paraId="5947310B">
            <w:pPr>
              <w:widowControl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eastAsia="zh-CN"/>
              </w:rPr>
              <w:t xml:space="preserve">558363.01 </w:t>
            </w:r>
          </w:p>
        </w:tc>
        <w:tc>
          <w:tcPr>
            <w:tcW w:w="546" w:type="pct"/>
            <w:noWrap w:val="0"/>
            <w:vAlign w:val="center"/>
          </w:tcPr>
          <w:p w14:paraId="2F45C3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color w:val="auto"/>
                <w:kern w:val="0"/>
                <w:szCs w:val="21"/>
                <w:lang w:bidi="ar"/>
              </w:rPr>
            </w:pPr>
          </w:p>
        </w:tc>
      </w:tr>
      <w:tr w14:paraId="647A6A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236" w:type="pct"/>
            <w:noWrap w:val="0"/>
            <w:vAlign w:val="center"/>
          </w:tcPr>
          <w:p w14:paraId="705241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795" w:type="pct"/>
            <w:noWrap w:val="0"/>
            <w:vAlign w:val="center"/>
          </w:tcPr>
          <w:p w14:paraId="6FFA7D8D">
            <w:pPr>
              <w:widowControl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1"/>
                <w:szCs w:val="21"/>
                <w:lang w:eastAsia="zh-CN"/>
              </w:rPr>
              <w:t>大冲临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21"/>
                <w:szCs w:val="21"/>
                <w:lang w:val="en-US" w:eastAsia="zh-CN"/>
              </w:rPr>
              <w:t>10</w:t>
            </w:r>
          </w:p>
        </w:tc>
        <w:tc>
          <w:tcPr>
            <w:tcW w:w="568" w:type="pct"/>
            <w:noWrap w:val="0"/>
            <w:vAlign w:val="center"/>
          </w:tcPr>
          <w:p w14:paraId="129BDA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侧面浮标</w:t>
            </w:r>
          </w:p>
          <w:p w14:paraId="1DB8DA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（红标）</w:t>
            </w:r>
          </w:p>
        </w:tc>
        <w:tc>
          <w:tcPr>
            <w:tcW w:w="1223" w:type="pct"/>
            <w:noWrap w:val="0"/>
            <w:vAlign w:val="center"/>
          </w:tcPr>
          <w:p w14:paraId="4B7497B6">
            <w:pPr>
              <w:widowControl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</w:rPr>
              <w:t>桩号NX_K113+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  <w:lang w:val="en-US" w:eastAsia="zh-CN"/>
              </w:rPr>
              <w:t>6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</w:rPr>
              <w:t>00处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</w:rPr>
              <w:t>临时航道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  <w:lang w:val="en-US" w:eastAsia="zh-CN"/>
              </w:rPr>
              <w:t>右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</w:rPr>
              <w:t>侧边线</w:t>
            </w:r>
          </w:p>
        </w:tc>
        <w:tc>
          <w:tcPr>
            <w:tcW w:w="853" w:type="pct"/>
            <w:noWrap w:val="0"/>
            <w:vAlign w:val="center"/>
          </w:tcPr>
          <w:p w14:paraId="3E607372">
            <w:pPr>
              <w:widowControl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eastAsia="zh-CN"/>
              </w:rPr>
              <w:t xml:space="preserve">2526330.63 </w:t>
            </w:r>
          </w:p>
        </w:tc>
        <w:tc>
          <w:tcPr>
            <w:tcW w:w="777" w:type="pct"/>
            <w:noWrap w:val="0"/>
            <w:vAlign w:val="center"/>
          </w:tcPr>
          <w:p w14:paraId="66E89674">
            <w:pPr>
              <w:widowControl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eastAsia="zh-CN"/>
              </w:rPr>
              <w:t xml:space="preserve">558297.82 </w:t>
            </w:r>
          </w:p>
        </w:tc>
        <w:tc>
          <w:tcPr>
            <w:tcW w:w="546" w:type="pct"/>
            <w:noWrap w:val="0"/>
            <w:vAlign w:val="center"/>
          </w:tcPr>
          <w:p w14:paraId="4A187D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color w:val="auto"/>
                <w:kern w:val="0"/>
                <w:szCs w:val="21"/>
                <w:lang w:bidi="ar"/>
              </w:rPr>
            </w:pPr>
          </w:p>
        </w:tc>
      </w:tr>
      <w:tr w14:paraId="622AC7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236" w:type="pct"/>
            <w:noWrap w:val="0"/>
            <w:vAlign w:val="center"/>
          </w:tcPr>
          <w:p w14:paraId="39833D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795" w:type="pct"/>
            <w:noWrap w:val="0"/>
            <w:vAlign w:val="center"/>
          </w:tcPr>
          <w:p w14:paraId="3DEA9D64">
            <w:pPr>
              <w:widowControl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1"/>
                <w:szCs w:val="21"/>
                <w:lang w:eastAsia="zh-CN"/>
              </w:rPr>
              <w:t>大冲临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21"/>
                <w:szCs w:val="21"/>
                <w:lang w:val="en-US" w:eastAsia="zh-CN"/>
              </w:rPr>
              <w:t>11</w:t>
            </w:r>
          </w:p>
        </w:tc>
        <w:tc>
          <w:tcPr>
            <w:tcW w:w="568" w:type="pct"/>
            <w:noWrap w:val="0"/>
            <w:vAlign w:val="center"/>
          </w:tcPr>
          <w:p w14:paraId="12F534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侧面浮标</w:t>
            </w:r>
          </w:p>
          <w:p w14:paraId="701967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（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21"/>
                <w:szCs w:val="21"/>
                <w:lang w:val="en-US" w:eastAsia="zh-CN"/>
              </w:rPr>
              <w:t>白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标）</w:t>
            </w:r>
          </w:p>
        </w:tc>
        <w:tc>
          <w:tcPr>
            <w:tcW w:w="1223" w:type="pct"/>
            <w:noWrap w:val="0"/>
            <w:vAlign w:val="center"/>
          </w:tcPr>
          <w:p w14:paraId="3B02D571">
            <w:pPr>
              <w:widowControl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</w:rPr>
              <w:t>桩号NX_K113+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21"/>
                <w:szCs w:val="21"/>
                <w:lang w:val="en-US" w:eastAsia="zh-CN"/>
              </w:rPr>
              <w:t>9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</w:rPr>
              <w:t>00处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</w:rPr>
              <w:t>临时航道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21"/>
                <w:szCs w:val="21"/>
                <w:lang w:val="en-US" w:eastAsia="zh-CN"/>
              </w:rPr>
              <w:t>左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</w:rPr>
              <w:t>侧边线</w:t>
            </w:r>
          </w:p>
        </w:tc>
        <w:tc>
          <w:tcPr>
            <w:tcW w:w="853" w:type="pct"/>
            <w:noWrap w:val="0"/>
            <w:vAlign w:val="center"/>
          </w:tcPr>
          <w:p w14:paraId="23A74A38">
            <w:pPr>
              <w:widowControl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eastAsia="zh-CN"/>
              </w:rPr>
              <w:t>2526011.50</w:t>
            </w:r>
          </w:p>
        </w:tc>
        <w:tc>
          <w:tcPr>
            <w:tcW w:w="777" w:type="pct"/>
            <w:noWrap w:val="0"/>
            <w:vAlign w:val="center"/>
          </w:tcPr>
          <w:p w14:paraId="57A60A63">
            <w:pPr>
              <w:widowControl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eastAsia="zh-CN"/>
              </w:rPr>
              <w:t>558140.48</w:t>
            </w:r>
          </w:p>
        </w:tc>
        <w:tc>
          <w:tcPr>
            <w:tcW w:w="546" w:type="pct"/>
            <w:noWrap w:val="0"/>
            <w:vAlign w:val="center"/>
          </w:tcPr>
          <w:p w14:paraId="0AD62C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color w:val="auto"/>
                <w:kern w:val="0"/>
                <w:szCs w:val="21"/>
                <w:lang w:bidi="ar"/>
              </w:rPr>
            </w:pPr>
          </w:p>
        </w:tc>
      </w:tr>
      <w:tr w14:paraId="7D16D2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  <w:jc w:val="center"/>
        </w:trPr>
        <w:tc>
          <w:tcPr>
            <w:tcW w:w="236" w:type="pct"/>
            <w:noWrap w:val="0"/>
            <w:vAlign w:val="center"/>
          </w:tcPr>
          <w:p w14:paraId="01996B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12</w:t>
            </w:r>
          </w:p>
        </w:tc>
        <w:tc>
          <w:tcPr>
            <w:tcW w:w="795" w:type="pct"/>
            <w:shd w:val="clear" w:color="auto" w:fill="auto"/>
            <w:noWrap w:val="0"/>
            <w:vAlign w:val="center"/>
          </w:tcPr>
          <w:p w14:paraId="304DA777">
            <w:pPr>
              <w:widowControl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1"/>
                <w:szCs w:val="21"/>
                <w:lang w:val="en-US" w:eastAsia="zh-CN" w:bidi="ar"/>
              </w:rPr>
              <w:t>1综临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  <w:lang w:bidi="ar"/>
              </w:rPr>
              <w:t>1</w:t>
            </w:r>
          </w:p>
        </w:tc>
        <w:tc>
          <w:tcPr>
            <w:tcW w:w="568" w:type="pct"/>
            <w:shd w:val="clear" w:color="auto" w:fill="auto"/>
            <w:noWrap w:val="0"/>
            <w:vAlign w:val="center"/>
          </w:tcPr>
          <w:p w14:paraId="0A5444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侧面浮标</w:t>
            </w:r>
          </w:p>
          <w:p w14:paraId="75B3ED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（红标）</w:t>
            </w:r>
          </w:p>
        </w:tc>
        <w:tc>
          <w:tcPr>
            <w:tcW w:w="1223" w:type="pct"/>
            <w:shd w:val="clear" w:color="auto" w:fill="auto"/>
            <w:noWrap w:val="0"/>
            <w:vAlign w:val="center"/>
          </w:tcPr>
          <w:p w14:paraId="0ECD0EBE">
            <w:pPr>
              <w:widowControl/>
              <w:ind w:left="0" w:lef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</w:rPr>
              <w:t>桩号NX_K1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eastAsia="zh-CN"/>
              </w:rPr>
              <w:t>05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</w:rPr>
              <w:t>+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eastAsia="zh-CN"/>
              </w:rPr>
              <w:t>100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</w:rPr>
              <w:t>处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eastAsia="zh-CN"/>
              </w:rPr>
              <w:t>临时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</w:rPr>
              <w:t>航道</w:t>
            </w: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eastAsia="zh-CN"/>
              </w:rPr>
              <w:t>右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</w:rPr>
              <w:t>侧边线</w:t>
            </w:r>
          </w:p>
        </w:tc>
        <w:tc>
          <w:tcPr>
            <w:tcW w:w="853" w:type="pct"/>
            <w:shd w:val="clear" w:color="auto" w:fill="auto"/>
            <w:noWrap w:val="0"/>
            <w:vAlign w:val="center"/>
          </w:tcPr>
          <w:p w14:paraId="1D9C94AF">
            <w:pPr>
              <w:widowControl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eastAsia="zh-CN"/>
              </w:rPr>
              <w:t xml:space="preserve">2526338.38 </w:t>
            </w:r>
          </w:p>
        </w:tc>
        <w:tc>
          <w:tcPr>
            <w:tcW w:w="777" w:type="pct"/>
            <w:shd w:val="clear" w:color="auto" w:fill="auto"/>
            <w:noWrap w:val="0"/>
            <w:vAlign w:val="center"/>
          </w:tcPr>
          <w:p w14:paraId="1669F2FD">
            <w:pPr>
              <w:widowControl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eastAsia="zh-CN"/>
              </w:rPr>
              <w:t xml:space="preserve">566423.15 </w:t>
            </w:r>
          </w:p>
        </w:tc>
        <w:tc>
          <w:tcPr>
            <w:tcW w:w="546" w:type="pct"/>
            <w:noWrap w:val="0"/>
            <w:vAlign w:val="center"/>
          </w:tcPr>
          <w:p w14:paraId="73F3E1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color w:val="auto"/>
                <w:kern w:val="0"/>
                <w:szCs w:val="21"/>
                <w:lang w:bidi="ar"/>
              </w:rPr>
            </w:pPr>
          </w:p>
        </w:tc>
      </w:tr>
      <w:tr w14:paraId="7D3AAA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  <w:jc w:val="center"/>
        </w:trPr>
        <w:tc>
          <w:tcPr>
            <w:tcW w:w="236" w:type="pct"/>
            <w:noWrap w:val="0"/>
            <w:vAlign w:val="center"/>
          </w:tcPr>
          <w:p w14:paraId="781D62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13</w:t>
            </w:r>
          </w:p>
        </w:tc>
        <w:tc>
          <w:tcPr>
            <w:tcW w:w="795" w:type="pct"/>
            <w:shd w:val="clear" w:color="auto" w:fill="auto"/>
            <w:noWrap w:val="0"/>
            <w:vAlign w:val="center"/>
          </w:tcPr>
          <w:p w14:paraId="2CC82FFA">
            <w:pPr>
              <w:widowControl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1"/>
                <w:szCs w:val="21"/>
                <w:lang w:val="en-US" w:eastAsia="zh-CN" w:bidi="ar"/>
              </w:rPr>
              <w:t>1综临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568" w:type="pct"/>
            <w:shd w:val="clear" w:color="auto" w:fill="auto"/>
            <w:noWrap w:val="0"/>
            <w:vAlign w:val="center"/>
          </w:tcPr>
          <w:p w14:paraId="112C1E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侧面浮标</w:t>
            </w:r>
          </w:p>
          <w:p w14:paraId="6A8E82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（红标）</w:t>
            </w:r>
          </w:p>
        </w:tc>
        <w:tc>
          <w:tcPr>
            <w:tcW w:w="1223" w:type="pct"/>
            <w:shd w:val="clear" w:color="auto" w:fill="auto"/>
            <w:noWrap w:val="0"/>
            <w:vAlign w:val="center"/>
          </w:tcPr>
          <w:p w14:paraId="69045A47">
            <w:pPr>
              <w:widowControl/>
              <w:ind w:left="0" w:lef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</w:rPr>
              <w:t>桩号NX_K1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eastAsia="zh-CN"/>
              </w:rPr>
              <w:t>05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</w:rPr>
              <w:t>+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eastAsia="zh-CN"/>
              </w:rPr>
              <w:t>70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</w:rPr>
              <w:t>0处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eastAsia="zh-CN"/>
              </w:rPr>
              <w:t>临时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</w:rPr>
              <w:t>航道</w:t>
            </w: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eastAsia="zh-CN"/>
              </w:rPr>
              <w:t>右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</w:rPr>
              <w:t>侧边线</w:t>
            </w:r>
          </w:p>
        </w:tc>
        <w:tc>
          <w:tcPr>
            <w:tcW w:w="853" w:type="pct"/>
            <w:shd w:val="clear" w:color="auto" w:fill="auto"/>
            <w:noWrap w:val="0"/>
            <w:vAlign w:val="center"/>
          </w:tcPr>
          <w:p w14:paraId="1D20ADF0">
            <w:pPr>
              <w:widowControl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eastAsia="zh-CN"/>
              </w:rPr>
              <w:t xml:space="preserve">2525964.09 </w:t>
            </w:r>
          </w:p>
        </w:tc>
        <w:tc>
          <w:tcPr>
            <w:tcW w:w="777" w:type="pct"/>
            <w:shd w:val="clear" w:color="auto" w:fill="auto"/>
            <w:noWrap w:val="0"/>
            <w:vAlign w:val="center"/>
          </w:tcPr>
          <w:p w14:paraId="2B58EF05">
            <w:pPr>
              <w:widowControl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eastAsia="zh-CN"/>
              </w:rPr>
              <w:t xml:space="preserve">565939.17 </w:t>
            </w:r>
          </w:p>
        </w:tc>
        <w:tc>
          <w:tcPr>
            <w:tcW w:w="546" w:type="pct"/>
            <w:noWrap w:val="0"/>
            <w:vAlign w:val="center"/>
          </w:tcPr>
          <w:p w14:paraId="6BAFAB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color w:val="auto"/>
                <w:kern w:val="0"/>
                <w:szCs w:val="21"/>
                <w:lang w:bidi="ar"/>
              </w:rPr>
            </w:pPr>
          </w:p>
        </w:tc>
      </w:tr>
      <w:tr w14:paraId="2DB5A7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236" w:type="pct"/>
            <w:noWrap w:val="0"/>
            <w:vAlign w:val="center"/>
          </w:tcPr>
          <w:p w14:paraId="401C5C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14</w:t>
            </w:r>
          </w:p>
        </w:tc>
        <w:tc>
          <w:tcPr>
            <w:tcW w:w="795" w:type="pct"/>
            <w:shd w:val="clear" w:color="auto" w:fill="auto"/>
            <w:noWrap w:val="0"/>
            <w:vAlign w:val="center"/>
          </w:tcPr>
          <w:p w14:paraId="5B8DBC0E">
            <w:pPr>
              <w:widowControl/>
              <w:ind w:firstLine="0" w:firstLineChars="0"/>
              <w:jc w:val="center"/>
              <w:rPr>
                <w:rFonts w:hint="eastAsia" w:ascii="Times New Roman" w:hAnsi="Times New Roman" w:cs="Times New Roman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大冲下游</w:t>
            </w:r>
          </w:p>
          <w:p w14:paraId="3D51F0E9">
            <w:pPr>
              <w:widowControl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通行信号标</w:t>
            </w:r>
          </w:p>
        </w:tc>
        <w:tc>
          <w:tcPr>
            <w:tcW w:w="568" w:type="pct"/>
            <w:shd w:val="clear" w:color="auto" w:fill="auto"/>
            <w:noWrap w:val="0"/>
            <w:vAlign w:val="center"/>
          </w:tcPr>
          <w:p w14:paraId="557147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通行信号标</w:t>
            </w:r>
          </w:p>
        </w:tc>
        <w:tc>
          <w:tcPr>
            <w:tcW w:w="1223" w:type="pct"/>
            <w:shd w:val="clear" w:color="auto" w:fill="auto"/>
            <w:noWrap w:val="0"/>
            <w:vAlign w:val="center"/>
          </w:tcPr>
          <w:p w14:paraId="43FB883B">
            <w:pPr>
              <w:widowControl/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</w:rPr>
              <w:t>桩号NX_K110+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  <w:lang w:val="en-US" w:eastAsia="zh-CN"/>
              </w:rPr>
              <w:t>4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</w:rPr>
              <w:t>60</w:t>
            </w:r>
          </w:p>
          <w:p w14:paraId="47BDC6A9">
            <w:pPr>
              <w:widowControl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  <w:lang w:val="en-US" w:eastAsia="zh-CN"/>
              </w:rPr>
              <w:t>设置于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21"/>
                <w:szCs w:val="21"/>
                <w:lang w:val="en-US" w:eastAsia="zh-CN"/>
              </w:rPr>
              <w:t>河道中央船型浮体上</w:t>
            </w:r>
          </w:p>
        </w:tc>
        <w:tc>
          <w:tcPr>
            <w:tcW w:w="853" w:type="pct"/>
            <w:shd w:val="clear" w:color="auto" w:fill="auto"/>
            <w:noWrap w:val="0"/>
            <w:vAlign w:val="center"/>
          </w:tcPr>
          <w:p w14:paraId="780B1005">
            <w:pPr>
              <w:widowControl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eastAsia="zh-CN"/>
              </w:rPr>
              <w:t>2526094.9</w:t>
            </w: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777" w:type="pct"/>
            <w:shd w:val="clear" w:color="auto" w:fill="auto"/>
            <w:noWrap w:val="0"/>
            <w:vAlign w:val="center"/>
          </w:tcPr>
          <w:p w14:paraId="2C44C170">
            <w:pPr>
              <w:widowControl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eastAsia="zh-CN"/>
              </w:rPr>
              <w:t>561228.7</w:t>
            </w: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eastAsia="zh-CN"/>
              </w:rPr>
              <w:t>9</w:t>
            </w:r>
          </w:p>
        </w:tc>
        <w:tc>
          <w:tcPr>
            <w:tcW w:w="546" w:type="pct"/>
            <w:noWrap w:val="0"/>
            <w:vAlign w:val="center"/>
          </w:tcPr>
          <w:p w14:paraId="221EFB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color w:val="auto"/>
                <w:kern w:val="0"/>
                <w:szCs w:val="21"/>
                <w:lang w:bidi="ar"/>
              </w:rPr>
            </w:pPr>
          </w:p>
        </w:tc>
      </w:tr>
      <w:tr w14:paraId="4DEF77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236" w:type="pct"/>
            <w:noWrap w:val="0"/>
            <w:vAlign w:val="center"/>
          </w:tcPr>
          <w:p w14:paraId="3AD2FA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15</w:t>
            </w:r>
          </w:p>
        </w:tc>
        <w:tc>
          <w:tcPr>
            <w:tcW w:w="795" w:type="pct"/>
            <w:shd w:val="clear" w:color="auto" w:fill="auto"/>
            <w:noWrap w:val="0"/>
            <w:vAlign w:val="center"/>
          </w:tcPr>
          <w:p w14:paraId="468C017B">
            <w:pPr>
              <w:widowControl/>
              <w:ind w:firstLine="0" w:firstLineChars="0"/>
              <w:jc w:val="center"/>
              <w:rPr>
                <w:rFonts w:hint="eastAsia" w:ascii="Times New Roman" w:hAnsi="Times New Roman" w:cs="Times New Roman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大冲上游</w:t>
            </w:r>
          </w:p>
          <w:p w14:paraId="140E7E4E">
            <w:pPr>
              <w:widowControl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通行信号标</w:t>
            </w:r>
          </w:p>
        </w:tc>
        <w:tc>
          <w:tcPr>
            <w:tcW w:w="568" w:type="pct"/>
            <w:shd w:val="clear" w:color="auto" w:fill="auto"/>
            <w:noWrap w:val="0"/>
            <w:vAlign w:val="center"/>
          </w:tcPr>
          <w:p w14:paraId="650A3E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通行信号标</w:t>
            </w:r>
          </w:p>
        </w:tc>
        <w:tc>
          <w:tcPr>
            <w:tcW w:w="1223" w:type="pct"/>
            <w:shd w:val="clear" w:color="auto" w:fill="auto"/>
            <w:noWrap w:val="0"/>
            <w:vAlign w:val="center"/>
          </w:tcPr>
          <w:p w14:paraId="08473963">
            <w:pPr>
              <w:widowControl/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</w:rPr>
              <w:t>桩号NX_K11</w:t>
            </w:r>
            <w:r>
              <w:rPr>
                <w:rFonts w:hint="eastAsia" w:cs="Times New Roman"/>
                <w:color w:val="auto"/>
                <w:kern w:val="0"/>
                <w:sz w:val="21"/>
                <w:szCs w:val="21"/>
                <w:lang w:val="en-US" w:eastAsia="zh-CN"/>
              </w:rPr>
              <w:t>6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</w:rPr>
              <w:t>+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  <w:lang w:val="en-US" w:eastAsia="zh-CN"/>
              </w:rPr>
              <w:t>7</w:t>
            </w:r>
            <w:r>
              <w:rPr>
                <w:rFonts w:hint="eastAsia" w:cs="Times New Roman"/>
                <w:color w:val="auto"/>
                <w:kern w:val="0"/>
                <w:sz w:val="21"/>
                <w:szCs w:val="21"/>
                <w:lang w:val="en-US" w:eastAsia="zh-CN"/>
              </w:rPr>
              <w:t>2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  <w:lang w:val="en-US" w:eastAsia="zh-CN"/>
              </w:rPr>
              <w:t>0</w:t>
            </w:r>
          </w:p>
          <w:p w14:paraId="624235D4">
            <w:pPr>
              <w:widowControl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  <w:lang w:val="en-US" w:eastAsia="zh-CN"/>
              </w:rPr>
              <w:t>设置于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21"/>
                <w:szCs w:val="21"/>
                <w:lang w:val="en-US" w:eastAsia="zh-CN"/>
              </w:rPr>
              <w:t>河道中央船型浮体上</w:t>
            </w:r>
          </w:p>
        </w:tc>
        <w:tc>
          <w:tcPr>
            <w:tcW w:w="853" w:type="pct"/>
            <w:shd w:val="clear" w:color="auto" w:fill="auto"/>
            <w:noWrap w:val="0"/>
            <w:vAlign w:val="center"/>
          </w:tcPr>
          <w:p w14:paraId="60193DFB">
            <w:pPr>
              <w:widowControl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eastAsia="zh-CN"/>
              </w:rPr>
              <w:t xml:space="preserve">2523481.29 </w:t>
            </w:r>
          </w:p>
        </w:tc>
        <w:tc>
          <w:tcPr>
            <w:tcW w:w="777" w:type="pct"/>
            <w:shd w:val="clear" w:color="auto" w:fill="auto"/>
            <w:noWrap w:val="0"/>
            <w:vAlign w:val="center"/>
          </w:tcPr>
          <w:p w14:paraId="670AE236">
            <w:pPr>
              <w:widowControl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eastAsia="zh-CN"/>
              </w:rPr>
              <w:t xml:space="preserve">557840.37 </w:t>
            </w:r>
          </w:p>
        </w:tc>
        <w:tc>
          <w:tcPr>
            <w:tcW w:w="546" w:type="pct"/>
            <w:noWrap w:val="0"/>
            <w:vAlign w:val="center"/>
          </w:tcPr>
          <w:p w14:paraId="27EC0D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color w:val="auto"/>
                <w:kern w:val="0"/>
                <w:szCs w:val="21"/>
                <w:lang w:bidi="ar"/>
              </w:rPr>
            </w:pPr>
          </w:p>
        </w:tc>
      </w:tr>
      <w:tr w14:paraId="141016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236" w:type="pct"/>
            <w:noWrap w:val="0"/>
            <w:vAlign w:val="center"/>
          </w:tcPr>
          <w:p w14:paraId="7A4EF3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16</w:t>
            </w:r>
          </w:p>
        </w:tc>
        <w:tc>
          <w:tcPr>
            <w:tcW w:w="795" w:type="pct"/>
            <w:shd w:val="clear" w:color="auto" w:fill="auto"/>
            <w:noWrap w:val="0"/>
            <w:vAlign w:val="center"/>
          </w:tcPr>
          <w:p w14:paraId="48077A4B">
            <w:pPr>
              <w:widowControl/>
              <w:ind w:firstLine="0" w:firstLineChars="0"/>
              <w:jc w:val="center"/>
              <w:rPr>
                <w:rFonts w:hint="eastAsia" w:ascii="Times New Roman" w:hAnsi="Times New Roman" w:cs="Times New Roman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1"/>
                <w:szCs w:val="21"/>
                <w:lang w:val="en-US" w:eastAsia="zh-CN"/>
              </w:rPr>
              <w:t>大冲下游</w:t>
            </w:r>
          </w:p>
          <w:p w14:paraId="5DB214B8">
            <w:pPr>
              <w:widowControl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1"/>
                <w:szCs w:val="21"/>
                <w:lang w:val="en-US" w:eastAsia="zh-CN"/>
              </w:rPr>
              <w:t>界限标</w:t>
            </w:r>
          </w:p>
        </w:tc>
        <w:tc>
          <w:tcPr>
            <w:tcW w:w="568" w:type="pct"/>
            <w:shd w:val="clear" w:color="auto" w:fill="auto"/>
            <w:noWrap w:val="0"/>
            <w:vAlign w:val="center"/>
          </w:tcPr>
          <w:p w14:paraId="6E40C3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界限标</w:t>
            </w:r>
          </w:p>
        </w:tc>
        <w:tc>
          <w:tcPr>
            <w:tcW w:w="1223" w:type="pct"/>
            <w:shd w:val="clear" w:color="auto" w:fill="auto"/>
            <w:noWrap w:val="0"/>
            <w:vAlign w:val="center"/>
          </w:tcPr>
          <w:p w14:paraId="4CDA0DFD">
            <w:pPr>
              <w:widowControl/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</w:rPr>
              <w:t>桩号NX_K110+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  <w:lang w:val="en-US" w:eastAsia="zh-CN"/>
              </w:rPr>
              <w:t>2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</w:rPr>
              <w:t>60</w:t>
            </w:r>
          </w:p>
          <w:p w14:paraId="308B2A73">
            <w:pPr>
              <w:widowControl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  <w:lang w:val="en-US" w:eastAsia="zh-CN"/>
              </w:rPr>
              <w:t>设置于陆域</w:t>
            </w:r>
          </w:p>
        </w:tc>
        <w:tc>
          <w:tcPr>
            <w:tcW w:w="853" w:type="pct"/>
            <w:shd w:val="clear" w:color="auto" w:fill="auto"/>
            <w:noWrap w:val="0"/>
            <w:vAlign w:val="center"/>
          </w:tcPr>
          <w:p w14:paraId="1670E202">
            <w:pPr>
              <w:widowControl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eastAsia="zh-CN"/>
              </w:rPr>
              <w:t>2526315.</w:t>
            </w: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eastAsia="zh-CN"/>
              </w:rPr>
              <w:t>51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eastAsia="zh-CN"/>
              </w:rPr>
              <w:t xml:space="preserve"> </w:t>
            </w:r>
          </w:p>
        </w:tc>
        <w:tc>
          <w:tcPr>
            <w:tcW w:w="777" w:type="pct"/>
            <w:shd w:val="clear" w:color="auto" w:fill="auto"/>
            <w:noWrap w:val="0"/>
            <w:vAlign w:val="center"/>
          </w:tcPr>
          <w:p w14:paraId="649A5753">
            <w:pPr>
              <w:widowControl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eastAsia="zh-CN"/>
              </w:rPr>
              <w:t>5614</w:t>
            </w: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eastAsia="zh-CN"/>
              </w:rPr>
              <w:t>09.58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eastAsia="zh-CN"/>
              </w:rPr>
              <w:t xml:space="preserve"> </w:t>
            </w:r>
          </w:p>
        </w:tc>
        <w:tc>
          <w:tcPr>
            <w:tcW w:w="546" w:type="pct"/>
            <w:noWrap w:val="0"/>
            <w:vAlign w:val="center"/>
          </w:tcPr>
          <w:p w14:paraId="2FFF6F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color w:val="auto"/>
                <w:kern w:val="0"/>
                <w:szCs w:val="21"/>
                <w:lang w:bidi="ar"/>
              </w:rPr>
            </w:pPr>
          </w:p>
        </w:tc>
      </w:tr>
      <w:tr w14:paraId="182EAA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236" w:type="pct"/>
            <w:noWrap w:val="0"/>
            <w:vAlign w:val="center"/>
          </w:tcPr>
          <w:p w14:paraId="170657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17</w:t>
            </w:r>
          </w:p>
        </w:tc>
        <w:tc>
          <w:tcPr>
            <w:tcW w:w="795" w:type="pct"/>
            <w:shd w:val="clear" w:color="auto" w:fill="auto"/>
            <w:noWrap w:val="0"/>
            <w:vAlign w:val="center"/>
          </w:tcPr>
          <w:p w14:paraId="1F53536C">
            <w:pPr>
              <w:widowControl/>
              <w:ind w:firstLine="0" w:firstLineChars="0"/>
              <w:jc w:val="center"/>
              <w:rPr>
                <w:rFonts w:hint="eastAsia" w:ascii="Times New Roman" w:hAnsi="Times New Roman" w:cs="Times New Roman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1"/>
                <w:szCs w:val="21"/>
                <w:lang w:val="en-US" w:eastAsia="zh-CN"/>
              </w:rPr>
              <w:t>大冲上游</w:t>
            </w:r>
          </w:p>
          <w:p w14:paraId="29AEFC6C">
            <w:pPr>
              <w:widowControl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1"/>
                <w:szCs w:val="21"/>
                <w:lang w:val="en-US" w:eastAsia="zh-CN"/>
              </w:rPr>
              <w:t>界限标</w:t>
            </w:r>
          </w:p>
        </w:tc>
        <w:tc>
          <w:tcPr>
            <w:tcW w:w="568" w:type="pct"/>
            <w:shd w:val="clear" w:color="auto" w:fill="auto"/>
            <w:noWrap w:val="0"/>
            <w:vAlign w:val="center"/>
          </w:tcPr>
          <w:p w14:paraId="4EC68A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界限标</w:t>
            </w:r>
          </w:p>
        </w:tc>
        <w:tc>
          <w:tcPr>
            <w:tcW w:w="1223" w:type="pct"/>
            <w:shd w:val="clear" w:color="auto" w:fill="auto"/>
            <w:noWrap w:val="0"/>
            <w:vAlign w:val="center"/>
          </w:tcPr>
          <w:p w14:paraId="1E324FF5">
            <w:pPr>
              <w:widowControl/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</w:rPr>
              <w:t>桩号NX_K11</w:t>
            </w:r>
            <w:r>
              <w:rPr>
                <w:rFonts w:hint="eastAsia" w:cs="Times New Roman"/>
                <w:color w:val="auto"/>
                <w:kern w:val="0"/>
                <w:sz w:val="21"/>
                <w:szCs w:val="21"/>
                <w:lang w:val="en-US" w:eastAsia="zh-CN"/>
              </w:rPr>
              <w:t>6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</w:rPr>
              <w:t>+</w:t>
            </w:r>
            <w:r>
              <w:rPr>
                <w:rFonts w:hint="eastAsia" w:cs="Times New Roman"/>
                <w:color w:val="auto"/>
                <w:kern w:val="0"/>
                <w:sz w:val="21"/>
                <w:szCs w:val="21"/>
                <w:lang w:val="en-US" w:eastAsia="zh-CN"/>
              </w:rPr>
              <w:t>78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</w:rPr>
              <w:t>0</w:t>
            </w:r>
          </w:p>
          <w:p w14:paraId="61CC3589">
            <w:pPr>
              <w:widowControl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  <w:lang w:val="en-US" w:eastAsia="zh-CN"/>
              </w:rPr>
              <w:t>设置于</w:t>
            </w:r>
            <w:r>
              <w:rPr>
                <w:rFonts w:hint="eastAsia" w:cs="Times New Roman"/>
                <w:color w:val="auto"/>
                <w:kern w:val="0"/>
                <w:sz w:val="21"/>
                <w:szCs w:val="21"/>
                <w:lang w:val="en-US" w:eastAsia="zh-CN"/>
              </w:rPr>
              <w:t>右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  <w:lang w:val="en-US" w:eastAsia="zh-CN"/>
              </w:rPr>
              <w:t>陆域</w:t>
            </w:r>
          </w:p>
        </w:tc>
        <w:tc>
          <w:tcPr>
            <w:tcW w:w="853" w:type="pct"/>
            <w:shd w:val="clear" w:color="auto" w:fill="auto"/>
            <w:noWrap w:val="0"/>
            <w:vAlign w:val="center"/>
          </w:tcPr>
          <w:p w14:paraId="3DAFFD54">
            <w:pPr>
              <w:widowControl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eastAsia="zh-CN"/>
              </w:rPr>
              <w:t xml:space="preserve">2523338.76 </w:t>
            </w:r>
          </w:p>
        </w:tc>
        <w:tc>
          <w:tcPr>
            <w:tcW w:w="777" w:type="pct"/>
            <w:shd w:val="clear" w:color="auto" w:fill="auto"/>
            <w:noWrap w:val="0"/>
            <w:vAlign w:val="center"/>
          </w:tcPr>
          <w:p w14:paraId="179696E9">
            <w:pPr>
              <w:widowControl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eastAsia="zh-CN"/>
              </w:rPr>
              <w:t xml:space="preserve">557869.80 </w:t>
            </w:r>
          </w:p>
        </w:tc>
        <w:tc>
          <w:tcPr>
            <w:tcW w:w="546" w:type="pct"/>
            <w:noWrap w:val="0"/>
            <w:vAlign w:val="center"/>
          </w:tcPr>
          <w:p w14:paraId="0E0727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color w:val="auto"/>
                <w:kern w:val="0"/>
                <w:szCs w:val="21"/>
                <w:lang w:bidi="ar"/>
              </w:rPr>
            </w:pPr>
          </w:p>
        </w:tc>
      </w:tr>
    </w:tbl>
    <w:p w14:paraId="73846DD9">
      <w:pPr>
        <w:pStyle w:val="2"/>
        <w:spacing w:before="156"/>
        <w:rPr>
          <w:rFonts w:asciiTheme="minorEastAsia" w:hAnsiTheme="minorEastAsia" w:eastAsiaTheme="minorEastAsia" w:cstheme="minorEastAsia"/>
          <w:color w:val="000000" w:themeColor="text1"/>
          <w:kern w:val="0"/>
          <w:sz w:val="32"/>
          <w:shd w:val="clear" w:color="auto" w:fill="FFFFFF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kern w:val="0"/>
          <w:sz w:val="32"/>
          <w:shd w:val="clear" w:color="auto" w:fill="FFFFFF"/>
          <w:lang w:bidi="ar"/>
          <w14:textFill>
            <w14:solidFill>
              <w14:schemeClr w14:val="tx1"/>
            </w14:solidFill>
          </w14:textFill>
        </w:rPr>
        <w:t>附件2</w:t>
      </w:r>
    </w:p>
    <w:p w14:paraId="462A7905">
      <w:pPr>
        <w:jc w:val="center"/>
        <w:rPr>
          <w:rFonts w:ascii="仿宋" w:hAnsi="仿宋" w:eastAsia="仿宋" w:cs="仿宋"/>
          <w:b/>
          <w:bCs/>
          <w:sz w:val="48"/>
          <w:szCs w:val="48"/>
        </w:rPr>
      </w:pPr>
      <w:r>
        <w:rPr>
          <w:rFonts w:hint="eastAsia" w:ascii="仿宋" w:hAnsi="仿宋" w:eastAsia="仿宋" w:cs="仿宋"/>
          <w:b/>
          <w:bCs/>
          <w:sz w:val="48"/>
          <w:szCs w:val="48"/>
        </w:rPr>
        <w:t>助航标志配布图</w:t>
      </w:r>
    </w:p>
    <w:p w14:paraId="6D701136">
      <w:pPr>
        <w:pStyle w:val="4"/>
        <w:rPr>
          <w:rFonts w:hint="eastAsia" w:ascii="仿宋" w:hAnsi="仿宋" w:eastAsia="仿宋" w:cs="仿宋"/>
          <w:b/>
          <w:bCs/>
          <w:sz w:val="48"/>
          <w:szCs w:val="48"/>
          <w:lang w:eastAsia="zh-CN"/>
        </w:rPr>
      </w:pPr>
      <w:r>
        <w:rPr>
          <w:rFonts w:hint="eastAsia" w:ascii="仿宋" w:hAnsi="仿宋" w:eastAsia="仿宋" w:cs="仿宋"/>
          <w:b/>
          <w:bCs/>
          <w:sz w:val="48"/>
          <w:szCs w:val="48"/>
          <w:lang w:eastAsia="zh-CN"/>
        </w:rPr>
        <w:drawing>
          <wp:inline distT="0" distB="0" distL="114300" distR="114300">
            <wp:extent cx="6022340" cy="3620770"/>
            <wp:effectExtent l="0" t="0" r="16510" b="17780"/>
            <wp:docPr id="2" name="图片 2" descr="6c3494a5-cd66-4bd8-8277-760546b8fcf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6c3494a5-cd66-4bd8-8277-760546b8fcf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022340" cy="3620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A01FA3">
      <w:pPr>
        <w:pStyle w:val="4"/>
        <w:rPr>
          <w:rFonts w:hint="eastAsia" w:ascii="仿宋" w:hAnsi="仿宋" w:eastAsia="仿宋" w:cs="仿宋"/>
          <w:b/>
          <w:bCs/>
          <w:sz w:val="48"/>
          <w:szCs w:val="48"/>
          <w:lang w:eastAsia="zh-CN"/>
        </w:rPr>
      </w:pPr>
      <w:r>
        <w:rPr>
          <w:rFonts w:hint="eastAsia" w:ascii="仿宋" w:hAnsi="仿宋" w:eastAsia="仿宋" w:cs="仿宋"/>
          <w:b/>
          <w:bCs/>
          <w:sz w:val="48"/>
          <w:szCs w:val="48"/>
          <w:lang w:eastAsia="zh-CN"/>
        </w:rPr>
        <w:drawing>
          <wp:inline distT="0" distB="0" distL="114300" distR="114300">
            <wp:extent cx="6021070" cy="3604260"/>
            <wp:effectExtent l="0" t="0" r="17780" b="15240"/>
            <wp:docPr id="3" name="图片 3" descr="47cfd32a-ecbd-496f-bcb8-9e70b810ec6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47cfd32a-ecbd-496f-bcb8-9e70b810ec6f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021070" cy="3604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CE2F85">
      <w:pPr>
        <w:pStyle w:val="4"/>
        <w:rPr>
          <w:rFonts w:hint="eastAsia" w:ascii="仿宋" w:hAnsi="仿宋" w:eastAsia="仿宋" w:cs="仿宋"/>
          <w:b/>
          <w:bCs/>
          <w:sz w:val="48"/>
          <w:szCs w:val="48"/>
          <w:lang w:eastAsia="zh-CN"/>
        </w:rPr>
      </w:pPr>
      <w:r>
        <w:rPr>
          <w:rFonts w:hint="eastAsia" w:ascii="仿宋" w:hAnsi="仿宋" w:eastAsia="仿宋" w:cs="仿宋"/>
          <w:b/>
          <w:bCs/>
          <w:sz w:val="48"/>
          <w:szCs w:val="48"/>
          <w:lang w:eastAsia="zh-CN"/>
        </w:rPr>
        <w:drawing>
          <wp:inline distT="0" distB="0" distL="114300" distR="114300">
            <wp:extent cx="6018530" cy="3545840"/>
            <wp:effectExtent l="0" t="0" r="1270" b="16510"/>
            <wp:docPr id="4" name="图片 4" descr="d1fee940-bbc4-4385-919e-c9c8d5c812b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d1fee940-bbc4-4385-919e-c9c8d5c812be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018530" cy="3545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0763FF">
      <w:pPr>
        <w:pStyle w:val="4"/>
        <w:rPr>
          <w:rFonts w:hint="eastAsia" w:ascii="仿宋" w:hAnsi="仿宋" w:eastAsia="仿宋" w:cs="仿宋"/>
          <w:b/>
          <w:bCs/>
          <w:sz w:val="48"/>
          <w:szCs w:val="48"/>
          <w:lang w:eastAsia="zh-CN"/>
        </w:rPr>
      </w:pPr>
      <w:r>
        <w:rPr>
          <w:rFonts w:hint="eastAsia" w:ascii="仿宋" w:hAnsi="仿宋" w:eastAsia="仿宋" w:cs="仿宋"/>
          <w:b/>
          <w:bCs/>
          <w:sz w:val="48"/>
          <w:szCs w:val="48"/>
          <w:lang w:eastAsia="zh-CN"/>
        </w:rPr>
        <w:drawing>
          <wp:inline distT="0" distB="0" distL="114300" distR="114300">
            <wp:extent cx="6024245" cy="4434205"/>
            <wp:effectExtent l="0" t="0" r="14605" b="4445"/>
            <wp:docPr id="5" name="图片 5" descr="e5473506-41a3-430b-97cb-a9c0f05d24c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e5473506-41a3-430b-97cb-a9c0f05d24cf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024245" cy="4434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E9AF49">
      <w:pPr>
        <w:pStyle w:val="4"/>
        <w:rPr>
          <w:rFonts w:hint="eastAsia" w:ascii="仿宋" w:hAnsi="仿宋" w:eastAsia="仿宋" w:cs="仿宋"/>
          <w:b/>
          <w:bCs/>
          <w:sz w:val="48"/>
          <w:szCs w:val="48"/>
          <w:lang w:eastAsia="zh-CN"/>
        </w:rPr>
      </w:pPr>
      <w:r>
        <w:rPr>
          <w:rFonts w:hint="eastAsia" w:ascii="仿宋" w:hAnsi="仿宋" w:eastAsia="仿宋" w:cs="仿宋"/>
          <w:b/>
          <w:bCs/>
          <w:sz w:val="48"/>
          <w:szCs w:val="48"/>
          <w:lang w:eastAsia="zh-CN"/>
        </w:rPr>
        <w:drawing>
          <wp:inline distT="0" distB="0" distL="114300" distR="114300">
            <wp:extent cx="6029960" cy="4431665"/>
            <wp:effectExtent l="0" t="0" r="8890" b="6985"/>
            <wp:docPr id="6" name="图片 6" descr="02d2a181-561d-4fd2-b611-d7ae6608dee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02d2a181-561d-4fd2-b611-d7ae6608dee8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029960" cy="4431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9969B2">
      <w:pPr>
        <w:pStyle w:val="4"/>
        <w:rPr>
          <w:rFonts w:ascii="仿宋" w:hAnsi="仿宋" w:eastAsia="仿宋" w:cs="仿宋"/>
          <w:b/>
          <w:bCs/>
          <w:sz w:val="48"/>
          <w:szCs w:val="48"/>
        </w:rPr>
      </w:pPr>
    </w:p>
    <w:p w14:paraId="7DBC742B">
      <w:pPr>
        <w:pStyle w:val="4"/>
        <w:rPr>
          <w:rFonts w:ascii="仿宋" w:hAnsi="仿宋" w:eastAsia="仿宋" w:cs="仿宋"/>
          <w:b/>
          <w:bCs/>
          <w:sz w:val="48"/>
          <w:szCs w:val="48"/>
        </w:rPr>
      </w:pPr>
    </w:p>
    <w:p w14:paraId="7EF08B5E">
      <w:pPr>
        <w:pStyle w:val="4"/>
        <w:rPr>
          <w:rFonts w:ascii="仿宋" w:hAnsi="仿宋" w:eastAsia="仿宋" w:cs="仿宋"/>
          <w:b/>
          <w:bCs/>
          <w:sz w:val="48"/>
          <w:szCs w:val="48"/>
        </w:rPr>
      </w:pPr>
    </w:p>
    <w:p w14:paraId="49172682">
      <w:pPr>
        <w:pStyle w:val="4"/>
      </w:pPr>
    </w:p>
    <w:p w14:paraId="29E555ED">
      <w:pPr>
        <w:pStyle w:val="4"/>
      </w:pPr>
    </w:p>
    <w:p w14:paraId="5C8827CE">
      <w:pPr>
        <w:pStyle w:val="4"/>
      </w:pPr>
    </w:p>
    <w:p w14:paraId="2F04CDBA">
      <w:pPr>
        <w:pStyle w:val="4"/>
      </w:pPr>
    </w:p>
    <w:p w14:paraId="3C38E58B"/>
    <w:p w14:paraId="28909F5A"/>
    <w:p w14:paraId="6548BD79">
      <w:pPr>
        <w:pStyle w:val="4"/>
      </w:pPr>
    </w:p>
    <w:p w14:paraId="77AB320C">
      <w:pPr>
        <w:pStyle w:val="4"/>
      </w:pPr>
    </w:p>
    <w:p w14:paraId="60BE70D8">
      <w:pPr>
        <w:pStyle w:val="4"/>
      </w:pPr>
    </w:p>
    <w:p w14:paraId="2983502C">
      <w:pPr>
        <w:pStyle w:val="4"/>
      </w:pPr>
    </w:p>
    <w:p w14:paraId="5465251E">
      <w:pPr>
        <w:pStyle w:val="4"/>
      </w:pPr>
    </w:p>
    <w:p w14:paraId="46E54DF0"/>
    <w:p w14:paraId="33D5A28A">
      <w:pPr>
        <w:pStyle w:val="4"/>
      </w:pPr>
    </w:p>
    <w:p w14:paraId="139B81E4">
      <w:pPr>
        <w:pStyle w:val="4"/>
      </w:pPr>
    </w:p>
    <w:p w14:paraId="3CDC0B3B"/>
    <w:p w14:paraId="15B7855F">
      <w:pPr>
        <w:pStyle w:val="4"/>
      </w:pPr>
    </w:p>
    <w:p w14:paraId="7D1B7090"/>
    <w:p w14:paraId="75DC9915">
      <w:pPr>
        <w:pStyle w:val="4"/>
      </w:pPr>
    </w:p>
    <w:p w14:paraId="6277F23B"/>
    <w:p w14:paraId="2B34D9A0">
      <w:pPr>
        <w:pStyle w:val="4"/>
      </w:pPr>
    </w:p>
    <w:p w14:paraId="1796BC17">
      <w:pPr>
        <w:pStyle w:val="4"/>
      </w:pPr>
    </w:p>
    <w:p w14:paraId="1F8593F3">
      <w:pPr>
        <w:pStyle w:val="4"/>
      </w:pPr>
    </w:p>
    <w:p w14:paraId="7A088C09">
      <w:pPr>
        <w:pStyle w:val="4"/>
      </w:pPr>
    </w:p>
    <w:p w14:paraId="3D080E41"/>
    <w:p w14:paraId="0FD5050E">
      <w:pPr>
        <w:pStyle w:val="4"/>
      </w:pPr>
    </w:p>
    <w:p w14:paraId="4755144C"/>
    <w:p w14:paraId="6768D4CB">
      <w:pPr>
        <w:pStyle w:val="4"/>
      </w:pPr>
    </w:p>
    <w:p w14:paraId="43BABB14">
      <w:pPr>
        <w:pStyle w:val="4"/>
      </w:pPr>
    </w:p>
    <w:p w14:paraId="6E4AA8CE"/>
    <w:p w14:paraId="4EE563BF">
      <w:pPr>
        <w:pStyle w:val="4"/>
      </w:pPr>
    </w:p>
    <w:p w14:paraId="48BA2F93">
      <w:pPr>
        <w:pStyle w:val="4"/>
      </w:pPr>
    </w:p>
    <w:p w14:paraId="4ABF2177">
      <w:pPr>
        <w:pStyle w:val="4"/>
      </w:pPr>
    </w:p>
    <w:p w14:paraId="42E2FFC1"/>
    <w:sectPr>
      <w:footerReference r:id="rId3" w:type="default"/>
      <w:pgSz w:w="11906" w:h="16838"/>
      <w:pgMar w:top="1440" w:right="1133" w:bottom="1440" w:left="1276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8359A51">
    <w:pPr>
      <w:pStyle w:val="6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EECA69D">
                          <w:pPr>
                            <w:pStyle w:val="6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9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EECA69D">
                    <w:pPr>
                      <w:pStyle w:val="6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9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2I1NmY5OTg0YzNjOWI3N2NhNzIzMGFjZjE0MzJmY2YifQ=="/>
  </w:docVars>
  <w:rsids>
    <w:rsidRoot w:val="74C65484"/>
    <w:rsid w:val="00023AF3"/>
    <w:rsid w:val="00027464"/>
    <w:rsid w:val="00095BD6"/>
    <w:rsid w:val="00124660"/>
    <w:rsid w:val="001518DB"/>
    <w:rsid w:val="00266328"/>
    <w:rsid w:val="00336C73"/>
    <w:rsid w:val="00394B40"/>
    <w:rsid w:val="0040337E"/>
    <w:rsid w:val="004D62F3"/>
    <w:rsid w:val="006140F3"/>
    <w:rsid w:val="006611D9"/>
    <w:rsid w:val="006D2CD8"/>
    <w:rsid w:val="00713050"/>
    <w:rsid w:val="00727FB5"/>
    <w:rsid w:val="008A63CD"/>
    <w:rsid w:val="00952227"/>
    <w:rsid w:val="00A250D8"/>
    <w:rsid w:val="00AB26D0"/>
    <w:rsid w:val="00AD62F7"/>
    <w:rsid w:val="00B552BC"/>
    <w:rsid w:val="00BC048A"/>
    <w:rsid w:val="00C15FF5"/>
    <w:rsid w:val="00C977B7"/>
    <w:rsid w:val="00D048FD"/>
    <w:rsid w:val="00D334FA"/>
    <w:rsid w:val="00EC235D"/>
    <w:rsid w:val="00ED0370"/>
    <w:rsid w:val="00F45BCE"/>
    <w:rsid w:val="00F55F68"/>
    <w:rsid w:val="013069D4"/>
    <w:rsid w:val="0328714A"/>
    <w:rsid w:val="03C74493"/>
    <w:rsid w:val="04114655"/>
    <w:rsid w:val="0456067F"/>
    <w:rsid w:val="05290F57"/>
    <w:rsid w:val="067E7CF6"/>
    <w:rsid w:val="079A5410"/>
    <w:rsid w:val="09424BD1"/>
    <w:rsid w:val="09B96AC7"/>
    <w:rsid w:val="09C91B1B"/>
    <w:rsid w:val="09DD7C25"/>
    <w:rsid w:val="09E513DE"/>
    <w:rsid w:val="0ABA0FCF"/>
    <w:rsid w:val="0B835626"/>
    <w:rsid w:val="0BBA533E"/>
    <w:rsid w:val="0C260EFE"/>
    <w:rsid w:val="0CD94467"/>
    <w:rsid w:val="0D662C58"/>
    <w:rsid w:val="0E370B89"/>
    <w:rsid w:val="0EC56DA0"/>
    <w:rsid w:val="0F3F690E"/>
    <w:rsid w:val="102D7D26"/>
    <w:rsid w:val="109D6377"/>
    <w:rsid w:val="10B8264A"/>
    <w:rsid w:val="1330126B"/>
    <w:rsid w:val="13AD4609"/>
    <w:rsid w:val="13DB5B12"/>
    <w:rsid w:val="13E10026"/>
    <w:rsid w:val="141917A6"/>
    <w:rsid w:val="14932956"/>
    <w:rsid w:val="170E5D59"/>
    <w:rsid w:val="1854076D"/>
    <w:rsid w:val="18E10993"/>
    <w:rsid w:val="1B7A4322"/>
    <w:rsid w:val="1BC4352C"/>
    <w:rsid w:val="1C550B58"/>
    <w:rsid w:val="1C554091"/>
    <w:rsid w:val="1D905BC0"/>
    <w:rsid w:val="1E283589"/>
    <w:rsid w:val="1EB2197A"/>
    <w:rsid w:val="1F085FC7"/>
    <w:rsid w:val="1FC85139"/>
    <w:rsid w:val="202E28ED"/>
    <w:rsid w:val="20777D46"/>
    <w:rsid w:val="20A06C94"/>
    <w:rsid w:val="213D126E"/>
    <w:rsid w:val="23665C3C"/>
    <w:rsid w:val="24444377"/>
    <w:rsid w:val="24934A10"/>
    <w:rsid w:val="257D5880"/>
    <w:rsid w:val="28527F37"/>
    <w:rsid w:val="2A6935D5"/>
    <w:rsid w:val="2AA04767"/>
    <w:rsid w:val="2B8702FD"/>
    <w:rsid w:val="2C3572A7"/>
    <w:rsid w:val="2D596954"/>
    <w:rsid w:val="2DC471EC"/>
    <w:rsid w:val="30513F4B"/>
    <w:rsid w:val="3122159C"/>
    <w:rsid w:val="3159659D"/>
    <w:rsid w:val="31620DD4"/>
    <w:rsid w:val="31817421"/>
    <w:rsid w:val="31BD62B5"/>
    <w:rsid w:val="31D51BD1"/>
    <w:rsid w:val="322E25AA"/>
    <w:rsid w:val="32635B70"/>
    <w:rsid w:val="33D60378"/>
    <w:rsid w:val="3442480A"/>
    <w:rsid w:val="347F0924"/>
    <w:rsid w:val="348341CB"/>
    <w:rsid w:val="35186EC4"/>
    <w:rsid w:val="355010AB"/>
    <w:rsid w:val="35875B00"/>
    <w:rsid w:val="380354B4"/>
    <w:rsid w:val="38AB12B1"/>
    <w:rsid w:val="398A4394"/>
    <w:rsid w:val="3A337279"/>
    <w:rsid w:val="3BD1468D"/>
    <w:rsid w:val="3C6E4595"/>
    <w:rsid w:val="3D6B11DC"/>
    <w:rsid w:val="3F0C5492"/>
    <w:rsid w:val="3F4563B2"/>
    <w:rsid w:val="401B35EE"/>
    <w:rsid w:val="40790983"/>
    <w:rsid w:val="41251145"/>
    <w:rsid w:val="41483F38"/>
    <w:rsid w:val="41493569"/>
    <w:rsid w:val="4163290A"/>
    <w:rsid w:val="41AC096A"/>
    <w:rsid w:val="41B15F81"/>
    <w:rsid w:val="41D110FE"/>
    <w:rsid w:val="41F77A77"/>
    <w:rsid w:val="424267D6"/>
    <w:rsid w:val="42855A94"/>
    <w:rsid w:val="429750E2"/>
    <w:rsid w:val="44143BD8"/>
    <w:rsid w:val="44153672"/>
    <w:rsid w:val="450D34CE"/>
    <w:rsid w:val="456316F4"/>
    <w:rsid w:val="45D50B60"/>
    <w:rsid w:val="468D08C1"/>
    <w:rsid w:val="47926CDF"/>
    <w:rsid w:val="492C52D9"/>
    <w:rsid w:val="49614331"/>
    <w:rsid w:val="497E2BEC"/>
    <w:rsid w:val="4A874317"/>
    <w:rsid w:val="4B112A13"/>
    <w:rsid w:val="4B9366F7"/>
    <w:rsid w:val="4C350E48"/>
    <w:rsid w:val="4C5157AD"/>
    <w:rsid w:val="4E8753F1"/>
    <w:rsid w:val="500A3B92"/>
    <w:rsid w:val="501A762D"/>
    <w:rsid w:val="50CC35F3"/>
    <w:rsid w:val="52694EC9"/>
    <w:rsid w:val="5281374D"/>
    <w:rsid w:val="52EA7BEE"/>
    <w:rsid w:val="54CE3F0B"/>
    <w:rsid w:val="54F14BBA"/>
    <w:rsid w:val="555D5DAC"/>
    <w:rsid w:val="55A6299B"/>
    <w:rsid w:val="57160D27"/>
    <w:rsid w:val="575834F8"/>
    <w:rsid w:val="5764574C"/>
    <w:rsid w:val="57832C81"/>
    <w:rsid w:val="58267EA4"/>
    <w:rsid w:val="58813840"/>
    <w:rsid w:val="588F0412"/>
    <w:rsid w:val="592A1893"/>
    <w:rsid w:val="59367404"/>
    <w:rsid w:val="5A5748D2"/>
    <w:rsid w:val="5C7F2A80"/>
    <w:rsid w:val="5CC43E1E"/>
    <w:rsid w:val="5D780039"/>
    <w:rsid w:val="5E5C50B6"/>
    <w:rsid w:val="5F5F6BC4"/>
    <w:rsid w:val="5FC8425F"/>
    <w:rsid w:val="60526EB6"/>
    <w:rsid w:val="608041DF"/>
    <w:rsid w:val="63392D30"/>
    <w:rsid w:val="634A2ACD"/>
    <w:rsid w:val="63B8711A"/>
    <w:rsid w:val="63E723CD"/>
    <w:rsid w:val="63F91396"/>
    <w:rsid w:val="644331C0"/>
    <w:rsid w:val="64614629"/>
    <w:rsid w:val="65816262"/>
    <w:rsid w:val="671654C3"/>
    <w:rsid w:val="68AA69A0"/>
    <w:rsid w:val="6D4614B1"/>
    <w:rsid w:val="6DF606F4"/>
    <w:rsid w:val="6E140A23"/>
    <w:rsid w:val="6EF672EE"/>
    <w:rsid w:val="6F0A1E85"/>
    <w:rsid w:val="706663B2"/>
    <w:rsid w:val="70DC50FE"/>
    <w:rsid w:val="71A072F4"/>
    <w:rsid w:val="71E33685"/>
    <w:rsid w:val="724C2FD8"/>
    <w:rsid w:val="72730565"/>
    <w:rsid w:val="72CE27FA"/>
    <w:rsid w:val="72E45112"/>
    <w:rsid w:val="74C65484"/>
    <w:rsid w:val="76DD6865"/>
    <w:rsid w:val="779552B5"/>
    <w:rsid w:val="797A6C80"/>
    <w:rsid w:val="7980680F"/>
    <w:rsid w:val="7BCB53E3"/>
    <w:rsid w:val="7BE44C07"/>
    <w:rsid w:val="7C7B11ED"/>
    <w:rsid w:val="7C827AEC"/>
    <w:rsid w:val="7D050953"/>
    <w:rsid w:val="7DB83C18"/>
    <w:rsid w:val="7E4A3A91"/>
    <w:rsid w:val="7E9408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9"/>
    <w:pPr>
      <w:keepNext/>
      <w:keepLines/>
      <w:spacing w:before="50" w:beforeLines="50" w:line="360" w:lineRule="auto"/>
      <w:outlineLvl w:val="2"/>
    </w:pPr>
    <w:rPr>
      <w:rFonts w:ascii="Times New Roman" w:hAnsi="Times New Roman" w:eastAsia="宋体" w:cs="Times New Roman"/>
      <w:b/>
      <w:bCs/>
      <w:sz w:val="28"/>
      <w:szCs w:val="32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qFormat/>
    <w:uiPriority w:val="0"/>
    <w:pPr>
      <w:ind w:firstLine="420"/>
    </w:pPr>
  </w:style>
  <w:style w:type="paragraph" w:styleId="4">
    <w:name w:val="Plain Text"/>
    <w:basedOn w:val="1"/>
    <w:qFormat/>
    <w:uiPriority w:val="0"/>
    <w:rPr>
      <w:rFonts w:ascii="宋体" w:hAnsi="Courier New"/>
    </w:rPr>
  </w:style>
  <w:style w:type="paragraph" w:styleId="5">
    <w:name w:val="Balloon Text"/>
    <w:basedOn w:val="1"/>
    <w:link w:val="15"/>
    <w:qFormat/>
    <w:uiPriority w:val="0"/>
    <w:rPr>
      <w:sz w:val="18"/>
      <w:szCs w:val="18"/>
    </w:rPr>
  </w:style>
  <w:style w:type="paragraph" w:styleId="6">
    <w:name w:val="footer"/>
    <w:basedOn w:val="1"/>
    <w:link w:val="12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9">
    <w:name w:val="Table Grid"/>
    <w:basedOn w:val="8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1">
    <w:name w:val="页眉 字符"/>
    <w:basedOn w:val="10"/>
    <w:link w:val="7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2">
    <w:name w:val="页脚 字符"/>
    <w:basedOn w:val="10"/>
    <w:link w:val="6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13">
    <w:name w:val="List Paragraph"/>
    <w:basedOn w:val="1"/>
    <w:qFormat/>
    <w:uiPriority w:val="99"/>
    <w:pPr>
      <w:ind w:firstLine="420" w:firstLineChars="200"/>
    </w:pPr>
  </w:style>
  <w:style w:type="paragraph" w:customStyle="1" w:styleId="14">
    <w:name w:val="表格内容"/>
    <w:next w:val="1"/>
    <w:qFormat/>
    <w:uiPriority w:val="0"/>
    <w:pPr>
      <w:widowControl w:val="0"/>
      <w:adjustRightInd w:val="0"/>
      <w:snapToGrid w:val="0"/>
      <w:spacing w:line="0" w:lineRule="atLeast"/>
      <w:jc w:val="center"/>
      <w:textAlignment w:val="baseline"/>
    </w:pPr>
    <w:rPr>
      <w:rFonts w:ascii="Times New Roman" w:hAnsi="Times New Roman" w:eastAsia="宋体" w:cs="Times New Roman"/>
      <w:snapToGrid w:val="0"/>
      <w:sz w:val="24"/>
      <w:lang w:val="en-US" w:eastAsia="zh-CN" w:bidi="ar-SA"/>
    </w:rPr>
  </w:style>
  <w:style w:type="character" w:customStyle="1" w:styleId="15">
    <w:name w:val="批注框文本 字符"/>
    <w:basedOn w:val="10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7</Pages>
  <Words>338</Words>
  <Characters>537</Characters>
  <Lines>55</Lines>
  <Paragraphs>15</Paragraphs>
  <TotalTime>8</TotalTime>
  <ScaleCrop>false</ScaleCrop>
  <LinksUpToDate>false</LinksUpToDate>
  <CharactersWithSpaces>564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2025-10-28T03:24:00Z</dcterms:created>
  <dc:creator>其实</dc:creator>
  <cp:lastModifiedBy>蓝博</cp:lastModifiedBy>
  <cp:lastPrinted>2024-01-10T00:35:00Z</cp:lastPrinted>
  <dcterms:modified xsi:type="dcterms:W3CDTF">2025-11-27T09:06:17Z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AFB494213B554D6B9AF2BCBF841D05B0_13</vt:lpwstr>
  </property>
  <property fmtid="{D5CDD505-2E9C-101B-9397-08002B2CF9AE}" pid="4" name="KSOTemplateDocerSaveRecord">
    <vt:lpwstr>eyJoZGlkIjoiY2I1NmY5OTg0YzNjOWI3N2NhNzIzMGFjZjE0MzJmY2YiLCJ1c2VySWQiOiIxNTcxMzMyMjIxIn0=</vt:lpwstr>
  </property>
</Properties>
</file>